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49E9294" w14:textId="77777777" w:rsidR="001842B0" w:rsidRPr="00AC1D7F" w:rsidRDefault="00FE4F72" w:rsidP="00FE4F72">
      <w:pPr>
        <w:pStyle w:val="HeadingPage"/>
        <w:ind w:left="0" w:firstLine="0"/>
        <w:jc w:val="center"/>
        <w:outlineLvl w:val="0"/>
        <w:rPr>
          <w:b/>
          <w:caps w:val="0"/>
          <w:sz w:val="24"/>
          <w:szCs w:val="24"/>
          <w:lang w:val="en-AU"/>
        </w:rPr>
      </w:pPr>
      <w:bookmarkStart w:id="0" w:name="mn201800046"/>
      <w:bookmarkEnd w:id="0"/>
      <w:r>
        <w:rPr>
          <w:b/>
          <w:caps w:val="0"/>
          <w:sz w:val="24"/>
          <w:szCs w:val="24"/>
          <w:lang w:val="en-AU"/>
        </w:rPr>
        <w:t>WESTERN AUSTRALIAN INDUSTRIAL MAGISTRATES COURT</w:t>
      </w:r>
    </w:p>
    <w:p w14:paraId="7269EEFC" w14:textId="77777777" w:rsidR="001842B0" w:rsidRDefault="001842B0">
      <w:pPr>
        <w:pStyle w:val="HeadingPage"/>
        <w:ind w:left="0" w:firstLine="0"/>
        <w:rPr>
          <w:b/>
          <w:bCs w:val="0"/>
          <w:caps w:val="0"/>
          <w:sz w:val="28"/>
          <w:lang w:val="en-AU"/>
        </w:rPr>
      </w:pPr>
    </w:p>
    <w:p w14:paraId="650234BA" w14:textId="77777777" w:rsidR="003619A5" w:rsidRPr="00C31659" w:rsidRDefault="003619A5" w:rsidP="003619A5">
      <w:pPr>
        <w:pStyle w:val="Heard"/>
        <w:tabs>
          <w:tab w:val="clear" w:pos="2835"/>
          <w:tab w:val="left" w:pos="2155"/>
        </w:tabs>
        <w:spacing w:after="60"/>
        <w:ind w:left="2155" w:hanging="2155"/>
        <w:rPr>
          <w:b/>
          <w:bCs w:val="0"/>
          <w:caps w:val="0"/>
          <w:sz w:val="24"/>
          <w:lang w:val="en-AU"/>
        </w:rPr>
      </w:pPr>
    </w:p>
    <w:p w14:paraId="20ADB517" w14:textId="4AECCB52" w:rsidR="003619A5" w:rsidRDefault="003619A5" w:rsidP="003619A5">
      <w:pPr>
        <w:pStyle w:val="Heard"/>
        <w:tabs>
          <w:tab w:val="clear" w:pos="2835"/>
          <w:tab w:val="left" w:pos="2155"/>
        </w:tabs>
        <w:spacing w:after="60"/>
        <w:ind w:left="2155" w:hanging="2155"/>
        <w:rPr>
          <w:caps w:val="0"/>
          <w:sz w:val="24"/>
          <w:lang w:val="en-AU"/>
        </w:rPr>
      </w:pPr>
      <w:r>
        <w:rPr>
          <w:b/>
          <w:bCs w:val="0"/>
          <w:caps w:val="0"/>
          <w:sz w:val="24"/>
          <w:lang w:val="en-AU"/>
        </w:rPr>
        <w:t>CITATION</w:t>
      </w:r>
      <w:r>
        <w:rPr>
          <w:b/>
          <w:bCs w:val="0"/>
          <w:caps w:val="0"/>
          <w:sz w:val="24"/>
          <w:lang w:val="en-AU"/>
        </w:rPr>
        <w:tab/>
        <w:t>:</w:t>
      </w:r>
      <w:r>
        <w:rPr>
          <w:b/>
          <w:bCs w:val="0"/>
          <w:caps w:val="0"/>
          <w:sz w:val="24"/>
          <w:lang w:val="en-AU"/>
        </w:rPr>
        <w:tab/>
      </w:r>
      <w:bookmarkStart w:id="1" w:name="CitationNo"/>
      <w:r>
        <w:rPr>
          <w:caps w:val="0"/>
          <w:sz w:val="24"/>
          <w:lang w:val="en-AU"/>
        </w:rPr>
        <w:fldChar w:fldCharType="begin">
          <w:ffData>
            <w:name w:val="CitationNo"/>
            <w:enabled/>
            <w:calcOnExit w:val="0"/>
            <w:textInput>
              <w:format w:val="UPPERCASE"/>
            </w:textInput>
          </w:ffData>
        </w:fldChar>
      </w:r>
      <w:r>
        <w:rPr>
          <w:caps w:val="0"/>
          <w:sz w:val="24"/>
          <w:lang w:val="en-AU"/>
        </w:rPr>
        <w:instrText xml:space="preserve"> FORMTEXT </w:instrText>
      </w:r>
      <w:r>
        <w:rPr>
          <w:caps w:val="0"/>
          <w:sz w:val="24"/>
          <w:lang w:val="en-AU"/>
        </w:rPr>
      </w:r>
      <w:r>
        <w:rPr>
          <w:caps w:val="0"/>
          <w:sz w:val="24"/>
          <w:lang w:val="en-AU"/>
        </w:rPr>
        <w:fldChar w:fldCharType="separate"/>
      </w:r>
      <w:bookmarkStart w:id="2" w:name="_GoBack"/>
      <w:r w:rsidR="00F832AE">
        <w:rPr>
          <w:caps w:val="0"/>
          <w:noProof/>
          <w:sz w:val="24"/>
          <w:lang w:val="en-AU"/>
        </w:rPr>
        <w:t>2018 WAIRC 00046</w:t>
      </w:r>
      <w:bookmarkEnd w:id="2"/>
      <w:r>
        <w:rPr>
          <w:caps w:val="0"/>
          <w:sz w:val="24"/>
          <w:lang w:val="en-AU"/>
        </w:rPr>
        <w:fldChar w:fldCharType="end"/>
      </w:r>
      <w:bookmarkEnd w:id="1"/>
    </w:p>
    <w:p w14:paraId="4308EDF3" w14:textId="77777777" w:rsidR="003619A5" w:rsidRDefault="003619A5" w:rsidP="003619A5">
      <w:pPr>
        <w:pStyle w:val="C"/>
        <w:tabs>
          <w:tab w:val="left" w:pos="2155"/>
        </w:tabs>
        <w:spacing w:after="60"/>
        <w:ind w:left="2155" w:hanging="2155"/>
        <w:jc w:val="left"/>
        <w:rPr>
          <w:b/>
          <w:bCs w:val="0"/>
          <w:caps w:val="0"/>
          <w:sz w:val="24"/>
          <w:lang w:val="en-AU"/>
        </w:rPr>
      </w:pPr>
    </w:p>
    <w:tbl>
      <w:tblPr>
        <w:tblW w:w="0" w:type="auto"/>
        <w:tblInd w:w="108" w:type="dxa"/>
        <w:tblLook w:val="01E0" w:firstRow="1" w:lastRow="1" w:firstColumn="1" w:lastColumn="1" w:noHBand="0" w:noVBand="0"/>
      </w:tblPr>
      <w:tblGrid>
        <w:gridCol w:w="2013"/>
        <w:gridCol w:w="7485"/>
      </w:tblGrid>
      <w:tr w:rsidR="003619A5" w:rsidRPr="00387392" w14:paraId="1090E907" w14:textId="77777777" w:rsidTr="001C4675">
        <w:tc>
          <w:tcPr>
            <w:tcW w:w="2013" w:type="dxa"/>
            <w:shd w:val="clear" w:color="auto" w:fill="auto"/>
          </w:tcPr>
          <w:p w14:paraId="489D5EC4" w14:textId="77777777" w:rsidR="003619A5" w:rsidRPr="00387392" w:rsidRDefault="003619A5" w:rsidP="001C4675">
            <w:pPr>
              <w:pStyle w:val="Heard"/>
              <w:tabs>
                <w:tab w:val="clear" w:pos="2835"/>
              </w:tabs>
              <w:ind w:left="-108" w:firstLine="0"/>
            </w:pPr>
            <w:r w:rsidRPr="001C4675">
              <w:rPr>
                <w:b/>
                <w:bCs w:val="0"/>
                <w:caps w:val="0"/>
                <w:sz w:val="24"/>
                <w:lang w:val="en-AU"/>
              </w:rPr>
              <w:t>CORAM</w:t>
            </w:r>
          </w:p>
        </w:tc>
        <w:tc>
          <w:tcPr>
            <w:tcW w:w="7485" w:type="dxa"/>
            <w:shd w:val="clear" w:color="auto" w:fill="auto"/>
          </w:tcPr>
          <w:p w14:paraId="584956B9" w14:textId="77777777" w:rsidR="003619A5" w:rsidRPr="001C4675" w:rsidRDefault="003619A5" w:rsidP="001C4675">
            <w:pPr>
              <w:pStyle w:val="Heard"/>
              <w:tabs>
                <w:tab w:val="clear" w:pos="2835"/>
                <w:tab w:val="left" w:pos="714"/>
              </w:tabs>
              <w:ind w:left="34" w:firstLine="0"/>
              <w:rPr>
                <w:sz w:val="24"/>
                <w:szCs w:val="24"/>
              </w:rPr>
            </w:pPr>
            <w:r w:rsidRPr="001C4675">
              <w:rPr>
                <w:b/>
                <w:sz w:val="24"/>
                <w:szCs w:val="24"/>
              </w:rPr>
              <w:t>:</w:t>
            </w:r>
            <w:r w:rsidRPr="001C4675">
              <w:rPr>
                <w:b/>
                <w:bCs w:val="0"/>
                <w:caps w:val="0"/>
                <w:sz w:val="24"/>
                <w:szCs w:val="24"/>
                <w:lang w:val="en-AU"/>
              </w:rPr>
              <w:tab/>
            </w:r>
            <w:bookmarkStart w:id="3" w:name="Coram"/>
            <w:r w:rsidRPr="001C4675">
              <w:rPr>
                <w:sz w:val="24"/>
                <w:szCs w:val="24"/>
              </w:rPr>
              <w:fldChar w:fldCharType="begin">
                <w:ffData>
                  <w:name w:val="Coram"/>
                  <w:enabled/>
                  <w:calcOnExit w:val="0"/>
                  <w:textInput>
                    <w:format w:val="UPPERCASE"/>
                  </w:textInput>
                </w:ffData>
              </w:fldChar>
            </w:r>
            <w:r w:rsidRPr="001C4675">
              <w:rPr>
                <w:sz w:val="24"/>
                <w:szCs w:val="24"/>
              </w:rPr>
              <w:instrText xml:space="preserve"> FORMTEXT </w:instrText>
            </w:r>
            <w:r w:rsidRPr="001C4675">
              <w:rPr>
                <w:sz w:val="24"/>
                <w:szCs w:val="24"/>
              </w:rPr>
            </w:r>
            <w:r w:rsidRPr="001C4675">
              <w:rPr>
                <w:sz w:val="24"/>
                <w:szCs w:val="24"/>
              </w:rPr>
              <w:fldChar w:fldCharType="separate"/>
            </w:r>
            <w:r w:rsidR="006D62C7" w:rsidRPr="001C4675">
              <w:rPr>
                <w:noProof/>
                <w:sz w:val="24"/>
                <w:szCs w:val="24"/>
              </w:rPr>
              <w:t>Industrial Magistrate M Flynn</w:t>
            </w:r>
            <w:r w:rsidRPr="001C4675">
              <w:rPr>
                <w:sz w:val="24"/>
                <w:szCs w:val="24"/>
              </w:rPr>
              <w:fldChar w:fldCharType="end"/>
            </w:r>
            <w:bookmarkEnd w:id="3"/>
          </w:p>
        </w:tc>
      </w:tr>
    </w:tbl>
    <w:p w14:paraId="224861A6" w14:textId="77777777" w:rsidR="003619A5" w:rsidRPr="00F42A7F" w:rsidRDefault="003619A5" w:rsidP="003619A5">
      <w:pPr>
        <w:pStyle w:val="C"/>
        <w:tabs>
          <w:tab w:val="left" w:pos="2127"/>
          <w:tab w:val="left" w:pos="2835"/>
        </w:tabs>
        <w:jc w:val="left"/>
        <w:rPr>
          <w:bCs w:val="0"/>
          <w:caps w:val="0"/>
          <w:sz w:val="24"/>
          <w:lang w:val="en-AU"/>
        </w:rPr>
      </w:pPr>
    </w:p>
    <w:tbl>
      <w:tblPr>
        <w:tblW w:w="0" w:type="auto"/>
        <w:tblInd w:w="108" w:type="dxa"/>
        <w:tblLook w:val="01E0" w:firstRow="1" w:lastRow="1" w:firstColumn="1" w:lastColumn="1" w:noHBand="0" w:noVBand="0"/>
      </w:tblPr>
      <w:tblGrid>
        <w:gridCol w:w="2013"/>
        <w:gridCol w:w="681"/>
        <w:gridCol w:w="6804"/>
      </w:tblGrid>
      <w:tr w:rsidR="003619A5" w:rsidRPr="00FD66F1" w14:paraId="2EEDEF2D" w14:textId="77777777" w:rsidTr="001C4675">
        <w:tc>
          <w:tcPr>
            <w:tcW w:w="2013" w:type="dxa"/>
            <w:shd w:val="clear" w:color="auto" w:fill="auto"/>
          </w:tcPr>
          <w:p w14:paraId="4DD6E84F" w14:textId="77777777" w:rsidR="003619A5" w:rsidRPr="001C4675" w:rsidRDefault="003619A5" w:rsidP="001C4675">
            <w:pPr>
              <w:pStyle w:val="Heard"/>
              <w:tabs>
                <w:tab w:val="clear" w:pos="2835"/>
              </w:tabs>
              <w:ind w:left="-108" w:firstLine="0"/>
              <w:rPr>
                <w:sz w:val="24"/>
                <w:szCs w:val="24"/>
              </w:rPr>
            </w:pPr>
            <w:r w:rsidRPr="001C4675">
              <w:rPr>
                <w:b/>
                <w:bCs w:val="0"/>
                <w:caps w:val="0"/>
                <w:sz w:val="24"/>
                <w:lang w:val="en-AU"/>
              </w:rPr>
              <w:t>HEARD</w:t>
            </w:r>
          </w:p>
        </w:tc>
        <w:tc>
          <w:tcPr>
            <w:tcW w:w="681" w:type="dxa"/>
            <w:shd w:val="clear" w:color="auto" w:fill="auto"/>
          </w:tcPr>
          <w:p w14:paraId="489AF1B8" w14:textId="77777777" w:rsidR="003619A5" w:rsidRPr="001C4675" w:rsidRDefault="003619A5" w:rsidP="001C4675">
            <w:pPr>
              <w:pStyle w:val="Heard"/>
              <w:tabs>
                <w:tab w:val="clear" w:pos="2835"/>
                <w:tab w:val="left" w:pos="714"/>
              </w:tabs>
              <w:ind w:left="34" w:firstLine="0"/>
              <w:rPr>
                <w:sz w:val="24"/>
                <w:szCs w:val="24"/>
              </w:rPr>
            </w:pPr>
            <w:r w:rsidRPr="001C4675">
              <w:rPr>
                <w:b/>
                <w:sz w:val="24"/>
                <w:szCs w:val="24"/>
              </w:rPr>
              <w:t>:</w:t>
            </w:r>
          </w:p>
        </w:tc>
        <w:bookmarkStart w:id="4" w:name="HeardDates"/>
        <w:tc>
          <w:tcPr>
            <w:tcW w:w="6804" w:type="dxa"/>
            <w:shd w:val="clear" w:color="auto" w:fill="auto"/>
          </w:tcPr>
          <w:p w14:paraId="7B380392" w14:textId="77777777" w:rsidR="003619A5" w:rsidRPr="001C4675" w:rsidRDefault="003619A5" w:rsidP="001C4675">
            <w:pPr>
              <w:pStyle w:val="Heard"/>
              <w:tabs>
                <w:tab w:val="clear" w:pos="2835"/>
                <w:tab w:val="left" w:pos="714"/>
              </w:tabs>
              <w:ind w:left="34" w:firstLine="0"/>
              <w:rPr>
                <w:sz w:val="24"/>
                <w:szCs w:val="24"/>
              </w:rPr>
            </w:pPr>
            <w:r w:rsidRPr="001C4675">
              <w:rPr>
                <w:sz w:val="24"/>
                <w:szCs w:val="24"/>
                <w:lang w:val="en-AU"/>
              </w:rPr>
              <w:fldChar w:fldCharType="begin">
                <w:ffData>
                  <w:name w:val="HeardDates"/>
                  <w:enabled/>
                  <w:calcOnExit w:val="0"/>
                  <w:textInput>
                    <w:format w:val="UPPERCASE"/>
                  </w:textInput>
                </w:ffData>
              </w:fldChar>
            </w:r>
            <w:r w:rsidRPr="001C4675">
              <w:rPr>
                <w:sz w:val="24"/>
                <w:szCs w:val="24"/>
                <w:lang w:val="en-AU"/>
              </w:rPr>
              <w:instrText xml:space="preserve"> FORMTEXT </w:instrText>
            </w:r>
            <w:r w:rsidRPr="001C4675">
              <w:rPr>
                <w:sz w:val="24"/>
                <w:szCs w:val="24"/>
                <w:lang w:val="en-AU"/>
              </w:rPr>
            </w:r>
            <w:r w:rsidRPr="001C4675">
              <w:rPr>
                <w:sz w:val="24"/>
                <w:szCs w:val="24"/>
                <w:lang w:val="en-AU"/>
              </w:rPr>
              <w:fldChar w:fldCharType="separate"/>
            </w:r>
            <w:r w:rsidR="006D62C7" w:rsidRPr="001C4675">
              <w:rPr>
                <w:noProof/>
                <w:sz w:val="24"/>
                <w:szCs w:val="24"/>
                <w:lang w:val="en-AU"/>
              </w:rPr>
              <w:t>On the papers</w:t>
            </w:r>
            <w:r w:rsidRPr="001C4675">
              <w:rPr>
                <w:sz w:val="24"/>
                <w:szCs w:val="24"/>
                <w:lang w:val="en-AU"/>
              </w:rPr>
              <w:fldChar w:fldCharType="end"/>
            </w:r>
            <w:bookmarkEnd w:id="4"/>
          </w:p>
        </w:tc>
      </w:tr>
    </w:tbl>
    <w:p w14:paraId="78FD63FE" w14:textId="77777777" w:rsidR="003619A5" w:rsidRDefault="003619A5" w:rsidP="003619A5"/>
    <w:p w14:paraId="2BF1EE87" w14:textId="01E0D568" w:rsidR="003619A5" w:rsidRDefault="003619A5" w:rsidP="003619A5">
      <w:pPr>
        <w:pStyle w:val="Heard"/>
        <w:tabs>
          <w:tab w:val="left" w:pos="2155"/>
        </w:tabs>
        <w:ind w:left="2155" w:hanging="2155"/>
        <w:rPr>
          <w:caps w:val="0"/>
          <w:sz w:val="24"/>
          <w:lang w:val="en-AU"/>
        </w:rPr>
      </w:pPr>
      <w:r>
        <w:rPr>
          <w:b/>
          <w:bCs w:val="0"/>
          <w:caps w:val="0"/>
          <w:sz w:val="24"/>
          <w:lang w:val="en-AU"/>
        </w:rPr>
        <w:t>DELIVERED</w:t>
      </w:r>
      <w:r>
        <w:rPr>
          <w:b/>
          <w:bCs w:val="0"/>
          <w:caps w:val="0"/>
          <w:sz w:val="24"/>
          <w:lang w:val="en-AU"/>
        </w:rPr>
        <w:tab/>
        <w:t>:</w:t>
      </w:r>
      <w:r>
        <w:rPr>
          <w:b/>
          <w:bCs w:val="0"/>
          <w:caps w:val="0"/>
          <w:sz w:val="24"/>
          <w:lang w:val="en-AU"/>
        </w:rPr>
        <w:tab/>
      </w:r>
      <w:r w:rsidR="00A56E92" w:rsidRPr="00A56E92">
        <w:rPr>
          <w:bCs w:val="0"/>
          <w:caps w:val="0"/>
          <w:sz w:val="24"/>
          <w:lang w:val="en-AU"/>
        </w:rPr>
        <w:t>THURSDAY, 18 JANUARY 2018</w:t>
      </w:r>
    </w:p>
    <w:p w14:paraId="7B587034" w14:textId="77777777" w:rsidR="003619A5" w:rsidRDefault="003619A5" w:rsidP="003619A5"/>
    <w:p w14:paraId="0AD57FD1" w14:textId="77777777" w:rsidR="003619A5" w:rsidRDefault="003619A5" w:rsidP="003619A5">
      <w:pPr>
        <w:pStyle w:val="Heard"/>
        <w:tabs>
          <w:tab w:val="clear" w:pos="2835"/>
          <w:tab w:val="left" w:pos="2155"/>
        </w:tabs>
        <w:ind w:left="2155" w:hanging="2155"/>
        <w:rPr>
          <w:caps w:val="0"/>
          <w:sz w:val="24"/>
          <w:lang w:val="en-AU"/>
        </w:rPr>
      </w:pPr>
      <w:r>
        <w:rPr>
          <w:b/>
          <w:bCs w:val="0"/>
          <w:caps w:val="0"/>
          <w:sz w:val="24"/>
          <w:lang w:val="en-AU"/>
        </w:rPr>
        <w:t>FILE NO.</w:t>
      </w:r>
      <w:r>
        <w:rPr>
          <w:b/>
          <w:bCs w:val="0"/>
          <w:caps w:val="0"/>
          <w:sz w:val="24"/>
          <w:lang w:val="en-AU"/>
        </w:rPr>
        <w:tab/>
        <w:t>:</w:t>
      </w:r>
      <w:r>
        <w:rPr>
          <w:b/>
          <w:bCs w:val="0"/>
          <w:caps w:val="0"/>
          <w:sz w:val="24"/>
          <w:lang w:val="en-AU"/>
        </w:rPr>
        <w:tab/>
      </w:r>
      <w:bookmarkStart w:id="5" w:name="FileNo"/>
      <w:r>
        <w:rPr>
          <w:sz w:val="24"/>
          <w:szCs w:val="24"/>
          <w:lang w:val="en-AU"/>
        </w:rPr>
        <w:fldChar w:fldCharType="begin">
          <w:ffData>
            <w:name w:val="FileNo"/>
            <w:enabled/>
            <w:calcOnExit w:val="0"/>
            <w:textInput>
              <w:format w:val="UPPERCASE"/>
            </w:textInput>
          </w:ffData>
        </w:fldChar>
      </w:r>
      <w:r>
        <w:rPr>
          <w:sz w:val="24"/>
          <w:szCs w:val="24"/>
          <w:lang w:val="en-AU"/>
        </w:rPr>
        <w:instrText xml:space="preserve"> FORMTEXT </w:instrText>
      </w:r>
      <w:r>
        <w:rPr>
          <w:sz w:val="24"/>
          <w:szCs w:val="24"/>
          <w:lang w:val="en-AU"/>
        </w:rPr>
      </w:r>
      <w:r>
        <w:rPr>
          <w:sz w:val="24"/>
          <w:szCs w:val="24"/>
          <w:lang w:val="en-AU"/>
        </w:rPr>
        <w:fldChar w:fldCharType="separate"/>
      </w:r>
      <w:r w:rsidR="006D62C7">
        <w:rPr>
          <w:noProof/>
          <w:sz w:val="24"/>
          <w:szCs w:val="24"/>
          <w:lang w:val="en-AU"/>
        </w:rPr>
        <w:t>M 23 OF 2016</w:t>
      </w:r>
      <w:r>
        <w:rPr>
          <w:sz w:val="24"/>
          <w:szCs w:val="24"/>
          <w:lang w:val="en-AU"/>
        </w:rPr>
        <w:fldChar w:fldCharType="end"/>
      </w:r>
      <w:bookmarkEnd w:id="5"/>
    </w:p>
    <w:p w14:paraId="3B953165" w14:textId="77777777" w:rsidR="003619A5" w:rsidRDefault="003619A5" w:rsidP="003619A5"/>
    <w:tbl>
      <w:tblPr>
        <w:tblW w:w="0" w:type="auto"/>
        <w:tblInd w:w="108" w:type="dxa"/>
        <w:tblLook w:val="01E0" w:firstRow="1" w:lastRow="1" w:firstColumn="1" w:lastColumn="1" w:noHBand="0" w:noVBand="0"/>
      </w:tblPr>
      <w:tblGrid>
        <w:gridCol w:w="2013"/>
        <w:gridCol w:w="681"/>
        <w:gridCol w:w="6804"/>
      </w:tblGrid>
      <w:tr w:rsidR="003619A5" w:rsidRPr="00FD66F1" w14:paraId="4C20B011" w14:textId="77777777" w:rsidTr="001C4675">
        <w:tc>
          <w:tcPr>
            <w:tcW w:w="2013" w:type="dxa"/>
            <w:shd w:val="clear" w:color="auto" w:fill="auto"/>
          </w:tcPr>
          <w:p w14:paraId="6594B992" w14:textId="77777777" w:rsidR="003619A5" w:rsidRPr="001C4675" w:rsidRDefault="003619A5" w:rsidP="001C4675">
            <w:pPr>
              <w:pStyle w:val="Heard"/>
              <w:tabs>
                <w:tab w:val="clear" w:pos="2835"/>
              </w:tabs>
              <w:ind w:left="-108" w:firstLine="0"/>
              <w:rPr>
                <w:sz w:val="24"/>
                <w:szCs w:val="24"/>
              </w:rPr>
            </w:pPr>
            <w:r w:rsidRPr="001C4675">
              <w:rPr>
                <w:b/>
                <w:bCs w:val="0"/>
                <w:caps w:val="0"/>
                <w:sz w:val="24"/>
                <w:szCs w:val="24"/>
                <w:lang w:val="en-AU"/>
              </w:rPr>
              <w:t>BETWEEN</w:t>
            </w:r>
          </w:p>
        </w:tc>
        <w:tc>
          <w:tcPr>
            <w:tcW w:w="681" w:type="dxa"/>
            <w:shd w:val="clear" w:color="auto" w:fill="auto"/>
          </w:tcPr>
          <w:p w14:paraId="159FF3A1" w14:textId="77777777" w:rsidR="003619A5" w:rsidRPr="001C4675" w:rsidRDefault="003619A5" w:rsidP="001C4675">
            <w:pPr>
              <w:pStyle w:val="Heard"/>
              <w:tabs>
                <w:tab w:val="clear" w:pos="2835"/>
                <w:tab w:val="left" w:pos="714"/>
              </w:tabs>
              <w:ind w:left="34" w:firstLine="0"/>
              <w:rPr>
                <w:sz w:val="24"/>
                <w:szCs w:val="24"/>
              </w:rPr>
            </w:pPr>
            <w:r w:rsidRPr="001C4675">
              <w:rPr>
                <w:b/>
                <w:sz w:val="24"/>
                <w:szCs w:val="24"/>
              </w:rPr>
              <w:t>:</w:t>
            </w:r>
          </w:p>
        </w:tc>
        <w:bookmarkStart w:id="6" w:name="Applicant"/>
        <w:tc>
          <w:tcPr>
            <w:tcW w:w="6804" w:type="dxa"/>
            <w:shd w:val="clear" w:color="auto" w:fill="auto"/>
          </w:tcPr>
          <w:p w14:paraId="345215F2" w14:textId="77777777" w:rsidR="003619A5" w:rsidRPr="001C4675" w:rsidRDefault="003619A5" w:rsidP="001C4675">
            <w:pPr>
              <w:pStyle w:val="Heard"/>
              <w:tabs>
                <w:tab w:val="clear" w:pos="2835"/>
                <w:tab w:val="left" w:pos="714"/>
              </w:tabs>
              <w:ind w:left="34" w:firstLine="0"/>
              <w:rPr>
                <w:sz w:val="24"/>
                <w:szCs w:val="24"/>
              </w:rPr>
            </w:pPr>
            <w:r w:rsidRPr="001C4675">
              <w:rPr>
                <w:sz w:val="24"/>
                <w:szCs w:val="24"/>
              </w:rPr>
              <w:fldChar w:fldCharType="begin">
                <w:ffData>
                  <w:name w:val="Applicant"/>
                  <w:enabled/>
                  <w:calcOnExit w:val="0"/>
                  <w:textInput>
                    <w:format w:val="UPPERCASE"/>
                  </w:textInput>
                </w:ffData>
              </w:fldChar>
            </w:r>
            <w:r w:rsidRPr="001C4675">
              <w:rPr>
                <w:sz w:val="24"/>
                <w:szCs w:val="24"/>
              </w:rPr>
              <w:instrText xml:space="preserve"> FORMTEXT </w:instrText>
            </w:r>
            <w:r w:rsidRPr="001C4675">
              <w:rPr>
                <w:sz w:val="24"/>
                <w:szCs w:val="24"/>
              </w:rPr>
            </w:r>
            <w:r w:rsidRPr="001C4675">
              <w:rPr>
                <w:sz w:val="24"/>
                <w:szCs w:val="24"/>
              </w:rPr>
              <w:fldChar w:fldCharType="separate"/>
            </w:r>
            <w:r w:rsidR="006D62C7" w:rsidRPr="001C4675">
              <w:rPr>
                <w:noProof/>
                <w:sz w:val="24"/>
                <w:szCs w:val="24"/>
              </w:rPr>
              <w:t>Christine Dorothy Zeeb</w:t>
            </w:r>
            <w:r w:rsidRPr="001C4675">
              <w:rPr>
                <w:sz w:val="24"/>
                <w:szCs w:val="24"/>
              </w:rPr>
              <w:fldChar w:fldCharType="end"/>
            </w:r>
            <w:bookmarkEnd w:id="6"/>
          </w:p>
        </w:tc>
      </w:tr>
    </w:tbl>
    <w:p w14:paraId="1D0F5D23" w14:textId="77777777" w:rsidR="003619A5" w:rsidRPr="006D62C7" w:rsidRDefault="006D62C7" w:rsidP="006D62C7">
      <w:pPr>
        <w:spacing w:before="60"/>
        <w:ind w:left="2835"/>
        <w:jc w:val="right"/>
        <w:rPr>
          <w:b/>
          <w:sz w:val="24"/>
        </w:rPr>
      </w:pPr>
      <w:r w:rsidRPr="006D62C7">
        <w:rPr>
          <w:b/>
          <w:sz w:val="24"/>
        </w:rPr>
        <w:t>CLAIMANT</w:t>
      </w:r>
    </w:p>
    <w:p w14:paraId="7174BCD6" w14:textId="77777777" w:rsidR="003619A5" w:rsidRPr="008863CD" w:rsidRDefault="003619A5" w:rsidP="003619A5"/>
    <w:p w14:paraId="267D55A1" w14:textId="77777777" w:rsidR="003619A5" w:rsidRDefault="003619A5" w:rsidP="003619A5">
      <w:pPr>
        <w:ind w:left="2836"/>
      </w:pPr>
      <w:r>
        <w:t>AND</w:t>
      </w:r>
    </w:p>
    <w:p w14:paraId="314ACCF1" w14:textId="77777777" w:rsidR="003619A5" w:rsidRPr="00E94F09" w:rsidRDefault="003619A5" w:rsidP="003619A5"/>
    <w:bookmarkStart w:id="7" w:name="Respondent"/>
    <w:p w14:paraId="1DA51005" w14:textId="77777777" w:rsidR="003619A5" w:rsidRDefault="003619A5" w:rsidP="003619A5">
      <w:pPr>
        <w:pStyle w:val="C"/>
        <w:tabs>
          <w:tab w:val="left" w:pos="2155"/>
        </w:tabs>
        <w:spacing w:after="60"/>
        <w:ind w:left="2836" w:firstLine="0"/>
        <w:jc w:val="left"/>
        <w:rPr>
          <w:sz w:val="24"/>
          <w:szCs w:val="24"/>
          <w:lang w:val="en-AU"/>
        </w:rPr>
      </w:pPr>
      <w:r>
        <w:rPr>
          <w:sz w:val="24"/>
          <w:szCs w:val="24"/>
          <w:lang w:val="en-AU"/>
        </w:rPr>
        <w:fldChar w:fldCharType="begin">
          <w:ffData>
            <w:name w:val="Respondent"/>
            <w:enabled/>
            <w:calcOnExit w:val="0"/>
            <w:textInput>
              <w:format w:val="UPPERCASE"/>
            </w:textInput>
          </w:ffData>
        </w:fldChar>
      </w:r>
      <w:r>
        <w:rPr>
          <w:sz w:val="24"/>
          <w:szCs w:val="24"/>
          <w:lang w:val="en-AU"/>
        </w:rPr>
        <w:instrText xml:space="preserve"> FORMTEXT </w:instrText>
      </w:r>
      <w:r>
        <w:rPr>
          <w:sz w:val="24"/>
          <w:szCs w:val="24"/>
          <w:lang w:val="en-AU"/>
        </w:rPr>
      </w:r>
      <w:r>
        <w:rPr>
          <w:sz w:val="24"/>
          <w:szCs w:val="24"/>
          <w:lang w:val="en-AU"/>
        </w:rPr>
        <w:fldChar w:fldCharType="separate"/>
      </w:r>
      <w:r w:rsidR="006D62C7">
        <w:rPr>
          <w:noProof/>
          <w:sz w:val="24"/>
          <w:szCs w:val="24"/>
          <w:lang w:val="en-AU"/>
        </w:rPr>
        <w:t>Kalhaven Holdings Propriety Limited</w:t>
      </w:r>
      <w:r>
        <w:rPr>
          <w:sz w:val="24"/>
          <w:szCs w:val="24"/>
          <w:lang w:val="en-AU"/>
        </w:rPr>
        <w:fldChar w:fldCharType="end"/>
      </w:r>
      <w:bookmarkEnd w:id="7"/>
    </w:p>
    <w:p w14:paraId="60645AD1" w14:textId="77777777" w:rsidR="003619A5" w:rsidRPr="006D62C7" w:rsidRDefault="003619A5" w:rsidP="006D62C7">
      <w:pPr>
        <w:ind w:left="2836"/>
        <w:jc w:val="right"/>
        <w:rPr>
          <w:b/>
          <w:caps/>
          <w:sz w:val="24"/>
        </w:rPr>
      </w:pPr>
      <w:r w:rsidRPr="006D62C7">
        <w:rPr>
          <w:b/>
          <w:caps/>
          <w:sz w:val="24"/>
        </w:rPr>
        <w:t>Respondent</w:t>
      </w:r>
    </w:p>
    <w:p w14:paraId="04FCFD50" w14:textId="77777777" w:rsidR="003619A5" w:rsidRPr="00FD0BBE" w:rsidRDefault="003619A5" w:rsidP="003619A5">
      <w:pPr>
        <w:pStyle w:val="Heard"/>
        <w:pBdr>
          <w:bottom w:val="single" w:sz="4" w:space="1" w:color="auto"/>
        </w:pBdr>
        <w:tabs>
          <w:tab w:val="clear" w:pos="2835"/>
          <w:tab w:val="left" w:pos="2155"/>
        </w:tabs>
        <w:spacing w:after="60"/>
        <w:ind w:left="2155" w:hanging="2155"/>
        <w:rPr>
          <w:b/>
          <w:bCs w:val="0"/>
          <w:caps w:val="0"/>
          <w:sz w:val="24"/>
          <w:lang w:val="en-AU"/>
        </w:rPr>
      </w:pPr>
    </w:p>
    <w:p w14:paraId="788EA36D" w14:textId="4F57AFAB" w:rsidR="003619A5" w:rsidRPr="006D62C7" w:rsidRDefault="003619A5" w:rsidP="003619A5">
      <w:pPr>
        <w:pStyle w:val="StyleLit12ptBoldNotItalic1"/>
        <w:rPr>
          <w:rStyle w:val="StyleLit12ptBoldNotItalic1Char"/>
          <w:b/>
        </w:rPr>
      </w:pPr>
      <w:r w:rsidRPr="006D62C7">
        <w:rPr>
          <w:rStyle w:val="StyleLit12ptBoldNotItalic1Char"/>
          <w:b/>
        </w:rPr>
        <w:t>CatchWords</w:t>
      </w:r>
      <w:r w:rsidRPr="006D62C7">
        <w:rPr>
          <w:rStyle w:val="StyleLit12ptBoldNotItalic1Char"/>
          <w:b/>
        </w:rPr>
        <w:tab/>
        <w:t>:</w:t>
      </w:r>
      <w:r w:rsidRPr="006D62C7">
        <w:rPr>
          <w:rStyle w:val="StyleLit12ptBoldNotItalic1Char"/>
          <w:b/>
        </w:rPr>
        <w:tab/>
      </w:r>
      <w:bookmarkStart w:id="8" w:name="CatchWords"/>
      <w:r w:rsidR="00D07FBC" w:rsidRPr="002253F8">
        <w:rPr>
          <w:rStyle w:val="StyleLit12ptBoldNotItalic1Char"/>
        </w:rPr>
        <w:t xml:space="preserve">Slip Rule - Effect of taxation upon order - Whether employer obliged to withhold and remit to Commissioner of Taxation any part </w:t>
      </w:r>
      <w:r w:rsidR="00AD751D">
        <w:rPr>
          <w:rStyle w:val="StyleLit12ptBoldNotItalic1Char"/>
        </w:rPr>
        <w:t xml:space="preserve">of </w:t>
      </w:r>
      <w:r w:rsidR="00D07FBC" w:rsidRPr="002253F8">
        <w:rPr>
          <w:rStyle w:val="StyleLit12ptBoldNotItalic1Char"/>
        </w:rPr>
        <w:t xml:space="preserve">an amount that the employer was ordered to pay for contravention of a modern award </w:t>
      </w:r>
      <w:r w:rsidRPr="006D62C7">
        <w:rPr>
          <w:b/>
        </w:rPr>
        <w:fldChar w:fldCharType="begin">
          <w:ffData>
            <w:name w:val="CatchWords"/>
            <w:enabled/>
            <w:calcOnExit w:val="0"/>
            <w:textInput/>
          </w:ffData>
        </w:fldChar>
      </w:r>
      <w:r w:rsidRPr="006D62C7">
        <w:rPr>
          <w:b/>
        </w:rPr>
        <w:instrText xml:space="preserve"> FORMTEXT </w:instrText>
      </w:r>
      <w:r w:rsidR="00F832AE">
        <w:rPr>
          <w:b/>
        </w:rPr>
      </w:r>
      <w:r w:rsidR="00F832AE">
        <w:rPr>
          <w:b/>
        </w:rPr>
        <w:fldChar w:fldCharType="separate"/>
      </w:r>
      <w:r w:rsidRPr="006D62C7">
        <w:rPr>
          <w:b/>
        </w:rPr>
        <w:fldChar w:fldCharType="end"/>
      </w:r>
      <w:bookmarkEnd w:id="8"/>
    </w:p>
    <w:p w14:paraId="132083BD" w14:textId="77777777" w:rsidR="003619A5" w:rsidRPr="006D62C7" w:rsidRDefault="003619A5" w:rsidP="006D62C7">
      <w:pPr>
        <w:pStyle w:val="StyleLit12ptBoldNotItalic1"/>
        <w:jc w:val="left"/>
        <w:rPr>
          <w:rStyle w:val="StyleLit12ptBoldNotItalic1Char"/>
          <w:b/>
        </w:rPr>
      </w:pPr>
      <w:r w:rsidRPr="006D62C7">
        <w:rPr>
          <w:rStyle w:val="StyleLit12ptBoldNotItalic1Char"/>
          <w:b/>
        </w:rPr>
        <w:t>Legislation</w:t>
      </w:r>
      <w:r w:rsidRPr="006D62C7">
        <w:rPr>
          <w:rStyle w:val="StyleLit12ptBoldNotItalic1Char"/>
          <w:b/>
        </w:rPr>
        <w:tab/>
        <w:t>:</w:t>
      </w:r>
      <w:r w:rsidRPr="006D62C7">
        <w:rPr>
          <w:rStyle w:val="StyleLit12ptBoldNotItalic1Char"/>
          <w:b/>
        </w:rPr>
        <w:tab/>
      </w:r>
      <w:r w:rsidR="006D62C7" w:rsidRPr="006D62C7">
        <w:rPr>
          <w:i/>
        </w:rPr>
        <w:t>Fair Work Act 2009</w:t>
      </w:r>
      <w:r w:rsidR="006D62C7">
        <w:t xml:space="preserve"> (Cth)</w:t>
      </w:r>
      <w:r w:rsidR="006D62C7">
        <w:br/>
      </w:r>
      <w:r w:rsidR="006D62C7" w:rsidRPr="006D62C7">
        <w:rPr>
          <w:i/>
        </w:rPr>
        <w:t>Civil Judgments Enforcement Act 2004</w:t>
      </w:r>
      <w:r w:rsidR="006D62C7">
        <w:t xml:space="preserve"> (WA)</w:t>
      </w:r>
      <w:r w:rsidR="006D62C7">
        <w:br/>
      </w:r>
      <w:r w:rsidR="006D62C7" w:rsidRPr="006D62C7">
        <w:rPr>
          <w:i/>
        </w:rPr>
        <w:t>Taxation Administration Act 1953</w:t>
      </w:r>
      <w:r w:rsidR="006D62C7">
        <w:t xml:space="preserve"> (Cth)</w:t>
      </w:r>
    </w:p>
    <w:p w14:paraId="616A95F1" w14:textId="77777777" w:rsidR="006D62C7" w:rsidRPr="006D62C7" w:rsidRDefault="006D62C7" w:rsidP="006D62C7">
      <w:pPr>
        <w:keepNext/>
        <w:spacing w:before="240" w:after="180"/>
        <w:rPr>
          <w:sz w:val="24"/>
          <w:szCs w:val="24"/>
        </w:rPr>
      </w:pPr>
      <w:r>
        <w:rPr>
          <w:b/>
          <w:sz w:val="24"/>
          <w:szCs w:val="24"/>
        </w:rPr>
        <w:t xml:space="preserve">Case(s) referred </w:t>
      </w:r>
      <w:r>
        <w:rPr>
          <w:b/>
          <w:sz w:val="24"/>
          <w:szCs w:val="24"/>
        </w:rPr>
        <w:br/>
        <w:t>to in reasons</w:t>
      </w:r>
      <w:r>
        <w:rPr>
          <w:b/>
          <w:sz w:val="24"/>
          <w:szCs w:val="24"/>
        </w:rPr>
        <w:tab/>
      </w:r>
      <w:r>
        <w:rPr>
          <w:b/>
          <w:sz w:val="24"/>
          <w:szCs w:val="24"/>
        </w:rPr>
        <w:tab/>
        <w:t>:</w:t>
      </w:r>
      <w:r w:rsidRPr="006D62C7">
        <w:rPr>
          <w:sz w:val="24"/>
          <w:szCs w:val="24"/>
        </w:rPr>
        <w:tab/>
      </w:r>
      <w:r w:rsidRPr="006D62C7">
        <w:rPr>
          <w:b/>
          <w:i/>
          <w:sz w:val="24"/>
        </w:rPr>
        <w:t>Paul Andrew Bennett and Craig Bradley Dix t/a Fitness Painting</w:t>
      </w:r>
      <w:r>
        <w:rPr>
          <w:b/>
          <w:i/>
          <w:sz w:val="24"/>
        </w:rPr>
        <w:br/>
      </w:r>
      <w:r>
        <w:rPr>
          <w:b/>
          <w:i/>
          <w:sz w:val="24"/>
        </w:rPr>
        <w:tab/>
      </w:r>
      <w:r>
        <w:rPr>
          <w:b/>
          <w:i/>
          <w:sz w:val="24"/>
        </w:rPr>
        <w:tab/>
      </w:r>
      <w:r>
        <w:rPr>
          <w:b/>
          <w:i/>
          <w:sz w:val="24"/>
        </w:rPr>
        <w:tab/>
      </w:r>
      <w:r>
        <w:rPr>
          <w:b/>
          <w:i/>
          <w:sz w:val="24"/>
        </w:rPr>
        <w:tab/>
      </w:r>
      <w:r w:rsidRPr="006D62C7">
        <w:rPr>
          <w:b/>
          <w:i/>
          <w:sz w:val="24"/>
        </w:rPr>
        <w:t>&amp; Property Maintenance v Higgins</w:t>
      </w:r>
      <w:r w:rsidRPr="006D62C7">
        <w:rPr>
          <w:sz w:val="24"/>
        </w:rPr>
        <w:t xml:space="preserve"> [2005] WASCA 197</w:t>
      </w:r>
      <w:r>
        <w:rPr>
          <w:sz w:val="24"/>
        </w:rPr>
        <w:br/>
      </w:r>
      <w:r>
        <w:rPr>
          <w:sz w:val="24"/>
        </w:rPr>
        <w:tab/>
      </w:r>
      <w:r>
        <w:rPr>
          <w:sz w:val="24"/>
        </w:rPr>
        <w:tab/>
      </w:r>
      <w:r>
        <w:rPr>
          <w:sz w:val="24"/>
        </w:rPr>
        <w:tab/>
      </w:r>
      <w:r>
        <w:rPr>
          <w:sz w:val="24"/>
        </w:rPr>
        <w:tab/>
      </w:r>
      <w:r w:rsidRPr="006D62C7">
        <w:rPr>
          <w:b/>
          <w:i/>
          <w:sz w:val="24"/>
        </w:rPr>
        <w:t>Newmont Yandal Operations Pty Ltd v The J Aron Corporation</w:t>
      </w:r>
      <w:r>
        <w:rPr>
          <w:sz w:val="24"/>
        </w:rPr>
        <w:br/>
      </w:r>
      <w:r>
        <w:rPr>
          <w:sz w:val="24"/>
        </w:rPr>
        <w:tab/>
      </w:r>
      <w:r>
        <w:rPr>
          <w:sz w:val="24"/>
        </w:rPr>
        <w:tab/>
      </w:r>
      <w:r>
        <w:rPr>
          <w:sz w:val="24"/>
        </w:rPr>
        <w:tab/>
      </w:r>
      <w:r>
        <w:rPr>
          <w:sz w:val="24"/>
        </w:rPr>
        <w:tab/>
      </w:r>
      <w:r w:rsidRPr="006D62C7">
        <w:rPr>
          <w:sz w:val="24"/>
        </w:rPr>
        <w:t>(2007) 70 NSWLR 411</w:t>
      </w:r>
    </w:p>
    <w:p w14:paraId="510725CD" w14:textId="621E899B" w:rsidR="003619A5" w:rsidRPr="003619A5" w:rsidRDefault="003619A5" w:rsidP="003619A5">
      <w:pPr>
        <w:pStyle w:val="StyleLit12ptBoldNotItalic1"/>
        <w:rPr>
          <w:rStyle w:val="StyleLit12ptBoldNotItalic1Char"/>
        </w:rPr>
      </w:pPr>
      <w:r w:rsidRPr="006D62C7">
        <w:rPr>
          <w:rStyle w:val="StyleLit12ptBoldNotItalic1Char"/>
          <w:b/>
        </w:rPr>
        <w:t>Result</w:t>
      </w:r>
      <w:r w:rsidRPr="006D62C7">
        <w:rPr>
          <w:rStyle w:val="StyleLit12ptBoldNotItalic1Char"/>
          <w:b/>
        </w:rPr>
        <w:tab/>
        <w:t>:</w:t>
      </w:r>
      <w:r>
        <w:rPr>
          <w:rStyle w:val="StyleLit12ptBoldNotItalic1Char"/>
        </w:rPr>
        <w:tab/>
      </w:r>
      <w:bookmarkStart w:id="9" w:name="Result"/>
      <w:r w:rsidR="00D07FBC">
        <w:rPr>
          <w:rStyle w:val="StyleLit12ptBoldNotItalic1Char"/>
        </w:rPr>
        <w:t>Rectification of Order</w:t>
      </w:r>
      <w:r>
        <w:rPr>
          <w:rStyle w:val="StyleLit12ptBoldNotItalic1Char"/>
        </w:rPr>
        <w:fldChar w:fldCharType="begin">
          <w:ffData>
            <w:name w:val="Result"/>
            <w:enabled/>
            <w:calcOnExit w:val="0"/>
            <w:textInput/>
          </w:ffData>
        </w:fldChar>
      </w:r>
      <w:r>
        <w:rPr>
          <w:rStyle w:val="StyleLit12ptBoldNotItalic1Char"/>
        </w:rPr>
        <w:instrText xml:space="preserve"> FORMTEXT </w:instrText>
      </w:r>
      <w:r w:rsidR="00F832AE">
        <w:rPr>
          <w:rStyle w:val="StyleLit12ptBoldNotItalic1Char"/>
        </w:rPr>
      </w:r>
      <w:r w:rsidR="00F832AE">
        <w:rPr>
          <w:rStyle w:val="StyleLit12ptBoldNotItalic1Char"/>
        </w:rPr>
        <w:fldChar w:fldCharType="separate"/>
      </w:r>
      <w:r>
        <w:rPr>
          <w:rStyle w:val="StyleLit12ptBoldNotItalic1Char"/>
        </w:rPr>
        <w:fldChar w:fldCharType="end"/>
      </w:r>
      <w:bookmarkEnd w:id="9"/>
    </w:p>
    <w:p w14:paraId="1A420EDA" w14:textId="77777777" w:rsidR="00371602" w:rsidRDefault="003619A5" w:rsidP="003619A5">
      <w:pPr>
        <w:pStyle w:val="Heard"/>
        <w:keepNext/>
        <w:tabs>
          <w:tab w:val="clear" w:pos="2835"/>
          <w:tab w:val="left" w:pos="2155"/>
        </w:tabs>
        <w:spacing w:before="240" w:after="60"/>
        <w:ind w:left="2155" w:hanging="2155"/>
        <w:rPr>
          <w:b/>
          <w:bCs w:val="0"/>
          <w:caps w:val="0"/>
          <w:sz w:val="24"/>
          <w:lang w:val="en-AU"/>
        </w:rPr>
        <w:sectPr w:rsidR="00371602" w:rsidSect="00FB3DF7">
          <w:headerReference w:type="even" r:id="rId7"/>
          <w:headerReference w:type="default" r:id="rId8"/>
          <w:footerReference w:type="even" r:id="rId9"/>
          <w:footerReference w:type="default" r:id="rId10"/>
          <w:headerReference w:type="first" r:id="rId11"/>
          <w:footerReference w:type="first" r:id="rId12"/>
          <w:type w:val="continuous"/>
          <w:pgSz w:w="11907" w:h="16840" w:code="9"/>
          <w:pgMar w:top="1701" w:right="1191" w:bottom="1701" w:left="1191" w:header="709" w:footer="851" w:gutter="0"/>
          <w:paperSrc w:first="14" w:other="14"/>
          <w:cols w:space="708"/>
          <w:docGrid w:linePitch="360"/>
        </w:sectPr>
      </w:pPr>
      <w:r>
        <w:rPr>
          <w:b/>
          <w:bCs w:val="0"/>
          <w:caps w:val="0"/>
          <w:sz w:val="24"/>
          <w:lang w:val="en-AU"/>
        </w:rPr>
        <w:t>Representation:</w:t>
      </w:r>
    </w:p>
    <w:p w14:paraId="734091D1" w14:textId="4E9982B2" w:rsidR="003619A5" w:rsidRPr="00F94906" w:rsidRDefault="006D62C7" w:rsidP="003619A5">
      <w:pPr>
        <w:pStyle w:val="C"/>
        <w:keepNext/>
        <w:tabs>
          <w:tab w:val="left" w:pos="2155"/>
          <w:tab w:val="left" w:pos="2835"/>
        </w:tabs>
        <w:ind w:left="2155" w:hanging="2155"/>
        <w:jc w:val="left"/>
        <w:outlineLvl w:val="0"/>
        <w:rPr>
          <w:bCs w:val="0"/>
          <w:caps w:val="0"/>
          <w:sz w:val="24"/>
          <w:lang w:val="en-AU"/>
        </w:rPr>
      </w:pPr>
      <w:r>
        <w:rPr>
          <w:bCs w:val="0"/>
          <w:caps w:val="0"/>
          <w:sz w:val="24"/>
          <w:lang w:val="en-AU"/>
        </w:rPr>
        <w:t>Claimant</w:t>
      </w:r>
      <w:r w:rsidR="003619A5">
        <w:rPr>
          <w:bCs w:val="0"/>
          <w:caps w:val="0"/>
          <w:sz w:val="24"/>
          <w:lang w:val="en-AU"/>
        </w:rPr>
        <w:tab/>
      </w:r>
      <w:r w:rsidR="003619A5">
        <w:rPr>
          <w:b/>
          <w:bCs w:val="0"/>
          <w:caps w:val="0"/>
          <w:sz w:val="24"/>
          <w:lang w:val="en-AU"/>
        </w:rPr>
        <w:t>:</w:t>
      </w:r>
      <w:r w:rsidR="003619A5">
        <w:rPr>
          <w:bCs w:val="0"/>
          <w:caps w:val="0"/>
          <w:sz w:val="24"/>
          <w:lang w:val="en-AU"/>
        </w:rPr>
        <w:tab/>
      </w:r>
      <w:r w:rsidR="00D07FBC">
        <w:rPr>
          <w:bCs w:val="0"/>
          <w:caps w:val="0"/>
          <w:sz w:val="24"/>
          <w:lang w:val="en-AU"/>
        </w:rPr>
        <w:t>Not applicable</w:t>
      </w:r>
    </w:p>
    <w:p w14:paraId="0F26E9DA" w14:textId="1AD53EDA" w:rsidR="003619A5" w:rsidRPr="00F94906" w:rsidRDefault="003619A5" w:rsidP="003619A5">
      <w:pPr>
        <w:pStyle w:val="C"/>
        <w:tabs>
          <w:tab w:val="left" w:pos="2155"/>
          <w:tab w:val="left" w:pos="2835"/>
        </w:tabs>
        <w:ind w:left="2155" w:hanging="2155"/>
        <w:jc w:val="left"/>
        <w:outlineLvl w:val="0"/>
        <w:rPr>
          <w:bCs w:val="0"/>
          <w:caps w:val="0"/>
          <w:sz w:val="24"/>
          <w:lang w:val="en-AU"/>
        </w:rPr>
      </w:pPr>
      <w:r>
        <w:rPr>
          <w:bCs w:val="0"/>
          <w:caps w:val="0"/>
          <w:sz w:val="24"/>
          <w:lang w:val="en-AU"/>
        </w:rPr>
        <w:t>Respondent</w:t>
      </w:r>
      <w:r>
        <w:rPr>
          <w:bCs w:val="0"/>
          <w:caps w:val="0"/>
          <w:sz w:val="24"/>
          <w:lang w:val="en-AU"/>
        </w:rPr>
        <w:tab/>
      </w:r>
      <w:r>
        <w:rPr>
          <w:b/>
          <w:bCs w:val="0"/>
          <w:caps w:val="0"/>
          <w:sz w:val="24"/>
          <w:lang w:val="en-AU"/>
        </w:rPr>
        <w:t>:</w:t>
      </w:r>
      <w:r>
        <w:rPr>
          <w:bCs w:val="0"/>
          <w:caps w:val="0"/>
          <w:sz w:val="24"/>
          <w:lang w:val="en-AU"/>
        </w:rPr>
        <w:tab/>
      </w:r>
      <w:r w:rsidR="00D07FBC">
        <w:rPr>
          <w:bCs w:val="0"/>
          <w:caps w:val="0"/>
          <w:sz w:val="24"/>
          <w:lang w:val="en-AU"/>
        </w:rPr>
        <w:t>Not applicable</w:t>
      </w:r>
    </w:p>
    <w:p w14:paraId="62E60B76" w14:textId="77777777" w:rsidR="003619A5" w:rsidRDefault="003619A5" w:rsidP="003619A5">
      <w:pPr>
        <w:pBdr>
          <w:bottom w:val="single" w:sz="4" w:space="1" w:color="auto"/>
        </w:pBdr>
        <w:rPr>
          <w:sz w:val="24"/>
        </w:rPr>
      </w:pPr>
    </w:p>
    <w:p w14:paraId="418A3D4A" w14:textId="77777777" w:rsidR="00577427" w:rsidRDefault="00577427" w:rsidP="00577427">
      <w:pPr>
        <w:spacing w:before="240" w:after="240"/>
        <w:jc w:val="center"/>
        <w:rPr>
          <w:b/>
          <w:sz w:val="24"/>
          <w:u w:val="single"/>
        </w:rPr>
      </w:pPr>
    </w:p>
    <w:p w14:paraId="2E52A1B5" w14:textId="432019CA" w:rsidR="00FB3DF7" w:rsidRPr="006D62C7" w:rsidRDefault="003619A5" w:rsidP="00C7425D">
      <w:pPr>
        <w:keepNext/>
        <w:spacing w:before="240" w:after="240"/>
        <w:jc w:val="center"/>
        <w:rPr>
          <w:b/>
          <w:sz w:val="24"/>
          <w:u w:val="single"/>
        </w:rPr>
      </w:pPr>
      <w:r w:rsidRPr="006D62C7">
        <w:rPr>
          <w:b/>
          <w:sz w:val="24"/>
          <w:u w:val="single"/>
        </w:rPr>
        <w:lastRenderedPageBreak/>
        <w:t>REASONS FOR DECISION</w:t>
      </w:r>
    </w:p>
    <w:p w14:paraId="33126F8D" w14:textId="77777777" w:rsidR="006D62C7" w:rsidRDefault="006D62C7" w:rsidP="006D62C7">
      <w:pPr>
        <w:pStyle w:val="MEDIA"/>
      </w:pPr>
      <w:r>
        <w:t xml:space="preserve">On 20 April 2017, after a trial, I published reasons for a judgment in favour of the claimant, Ms Zeeb, and made orders that the respondent, Kalhaven Holdings Pty Ltd (the Company), pay to the claimant $10,361.16 being $9,441.06 plus interest of $840.10, plus $80 disbursement costs (the Orders). Ms Zeeb’s claim was made under the </w:t>
      </w:r>
      <w:r w:rsidRPr="006D62C7">
        <w:rPr>
          <w:i/>
        </w:rPr>
        <w:t>Fair Work Act 2009</w:t>
      </w:r>
      <w:r>
        <w:t xml:space="preserve"> (Cth) (the FW Act). The order was made as a result of Ms Zeeb proving a contravention of a ‘civil penalty provision’ of the FW Act, which provides that the court may make orders for an employer to pay to an employee an amount that the employer was required to pay under a modern award (FW Act, s 545(3)(a)).</w:t>
      </w:r>
    </w:p>
    <w:p w14:paraId="654E430C" w14:textId="46A8B882" w:rsidR="006D62C7" w:rsidRDefault="006D62C7" w:rsidP="006D62C7">
      <w:pPr>
        <w:pStyle w:val="MEDIA"/>
      </w:pPr>
      <w:r>
        <w:t>The Company has written to the registry</w:t>
      </w:r>
      <w:r w:rsidR="00B669BD">
        <w:t xml:space="preserve"> </w:t>
      </w:r>
      <w:r w:rsidR="00A56E92">
        <w:t xml:space="preserve">by email </w:t>
      </w:r>
      <w:r w:rsidR="00B669BD">
        <w:t>on 2</w:t>
      </w:r>
      <w:r w:rsidR="006A65B4">
        <w:t>0 September 2017</w:t>
      </w:r>
      <w:r w:rsidR="00B669BD">
        <w:t>, 14 December 2017, 20 December 2017 and</w:t>
      </w:r>
      <w:r w:rsidR="00A56E92">
        <w:t xml:space="preserve"> by letter on</w:t>
      </w:r>
      <w:r w:rsidR="00B669BD">
        <w:t xml:space="preserve"> 2 January 2017</w:t>
      </w:r>
      <w:r>
        <w:t xml:space="preserve">. </w:t>
      </w:r>
      <w:r w:rsidR="00B669BD">
        <w:t xml:space="preserve">Ms Zeeb has written to the registry </w:t>
      </w:r>
      <w:r w:rsidR="00A56E92">
        <w:t xml:space="preserve">by email </w:t>
      </w:r>
      <w:r w:rsidR="00B669BD">
        <w:t xml:space="preserve">on 15 January 2018. </w:t>
      </w:r>
      <w:r>
        <w:t>The effect of the communications is to suggest that, since the making of the Orders:</w:t>
      </w:r>
    </w:p>
    <w:p w14:paraId="4B147954" w14:textId="3A98C525" w:rsidR="00B669BD" w:rsidRDefault="00B669BD" w:rsidP="006D62C7">
      <w:pPr>
        <w:pStyle w:val="MEDIA"/>
        <w:numPr>
          <w:ilvl w:val="1"/>
          <w:numId w:val="7"/>
        </w:numPr>
      </w:pPr>
      <w:r>
        <w:t>Ms Zeeb has taken steps to enforce the Orders, including</w:t>
      </w:r>
      <w:r w:rsidR="00CE1889">
        <w:t xml:space="preserve">, </w:t>
      </w:r>
      <w:r w:rsidR="00893E57">
        <w:t>sometime on or before</w:t>
      </w:r>
      <w:r w:rsidR="00CE1889">
        <w:t xml:space="preserve"> 6 June 2017, </w:t>
      </w:r>
      <w:r>
        <w:t xml:space="preserve">registration of the Orders and the commencement of enforcement proceedings pursuant to the </w:t>
      </w:r>
      <w:r w:rsidRPr="006D62C7">
        <w:rPr>
          <w:i/>
        </w:rPr>
        <w:t>Civil Judgments Enforcement Act 2004</w:t>
      </w:r>
      <w:r>
        <w:t xml:space="preserve"> (WA).</w:t>
      </w:r>
      <w:r w:rsidR="00893E57">
        <w:t xml:space="preserve"> Ms Zeeb has paid fees to the Bailiff in connection with the enforcement proceedings.</w:t>
      </w:r>
    </w:p>
    <w:p w14:paraId="066F0080" w14:textId="22199922" w:rsidR="006D62C7" w:rsidRDefault="006D62C7" w:rsidP="006D62C7">
      <w:pPr>
        <w:pStyle w:val="MEDIA"/>
        <w:numPr>
          <w:ilvl w:val="1"/>
          <w:numId w:val="7"/>
        </w:numPr>
      </w:pPr>
      <w:r>
        <w:t>The Company has paid a total of $10,576.21 in respect of the Orders as follows:</w:t>
      </w:r>
    </w:p>
    <w:p w14:paraId="6B72D982" w14:textId="3780EEB8" w:rsidR="006D62C7" w:rsidRDefault="00B669BD" w:rsidP="006D62C7">
      <w:pPr>
        <w:pStyle w:val="MEDIA"/>
        <w:numPr>
          <w:ilvl w:val="2"/>
          <w:numId w:val="7"/>
        </w:numPr>
      </w:pPr>
      <w:r>
        <w:t xml:space="preserve">On 8 June 2017, </w:t>
      </w:r>
      <w:r w:rsidR="006D62C7">
        <w:t>$8,971.21 to Ms Zeeb;</w:t>
      </w:r>
    </w:p>
    <w:p w14:paraId="300F341B" w14:textId="212688C6" w:rsidR="006D62C7" w:rsidRDefault="00B669BD" w:rsidP="006D62C7">
      <w:pPr>
        <w:pStyle w:val="MEDIA"/>
        <w:numPr>
          <w:ilvl w:val="2"/>
          <w:numId w:val="7"/>
        </w:numPr>
      </w:pPr>
      <w:r>
        <w:t xml:space="preserve">On 8 June 2018, </w:t>
      </w:r>
      <w:r w:rsidR="006D62C7">
        <w:t>$1,605 to the Australian Taxation Office</w:t>
      </w:r>
      <w:r w:rsidR="00956BFA">
        <w:t xml:space="preserve"> (the Remitted Tax)</w:t>
      </w:r>
      <w:r w:rsidR="006D62C7">
        <w:t>. This payment was made on advice to the Company by the Australian Taxation Office of the legal obligations of the Company.</w:t>
      </w:r>
    </w:p>
    <w:p w14:paraId="49BD9949" w14:textId="71FB1161" w:rsidR="00956BFA" w:rsidRDefault="006D62C7" w:rsidP="006D62C7">
      <w:pPr>
        <w:pStyle w:val="MEDIA"/>
        <w:numPr>
          <w:ilvl w:val="1"/>
          <w:numId w:val="7"/>
        </w:numPr>
      </w:pPr>
      <w:r>
        <w:t xml:space="preserve">The enforcement proceedings has resulted in the Company being contacted by the Bailiff who has made a demand for </w:t>
      </w:r>
      <w:r w:rsidR="00893E57" w:rsidRPr="00AD751D">
        <w:rPr>
          <w:i/>
        </w:rPr>
        <w:t>further</w:t>
      </w:r>
      <w:r w:rsidR="00893E57">
        <w:t xml:space="preserve"> payments including a demand of</w:t>
      </w:r>
      <w:r w:rsidR="00956BFA">
        <w:t>:</w:t>
      </w:r>
    </w:p>
    <w:p w14:paraId="0A597EDA" w14:textId="77777777" w:rsidR="00956BFA" w:rsidRDefault="00893E57" w:rsidP="00956BFA">
      <w:pPr>
        <w:pStyle w:val="MEDIA"/>
        <w:numPr>
          <w:ilvl w:val="2"/>
          <w:numId w:val="7"/>
        </w:numPr>
      </w:pPr>
      <w:r>
        <w:t>$1,605</w:t>
      </w:r>
      <w:r w:rsidR="00956BFA">
        <w:t xml:space="preserve"> corresponding with the Remitted Tax; </w:t>
      </w:r>
    </w:p>
    <w:p w14:paraId="524ECE98" w14:textId="47D6A369" w:rsidR="006D62C7" w:rsidRDefault="00956BFA" w:rsidP="00956BFA">
      <w:pPr>
        <w:pStyle w:val="MEDIA"/>
        <w:numPr>
          <w:ilvl w:val="2"/>
          <w:numId w:val="7"/>
        </w:numPr>
      </w:pPr>
      <w:r>
        <w:t xml:space="preserve">$642.23 on account of one or more of interest and enforcement fees. </w:t>
      </w:r>
    </w:p>
    <w:p w14:paraId="6C070BE0" w14:textId="77777777" w:rsidR="00A56E92" w:rsidRDefault="00272F8E" w:rsidP="00272F8E">
      <w:pPr>
        <w:pStyle w:val="MEDIA"/>
      </w:pPr>
      <w:r>
        <w:t xml:space="preserve">Ms Zeeb’s position is that, within 21 days of the making of the Orders, the Company was required to pay her the full amount set out in the Orders. </w:t>
      </w:r>
      <w:r w:rsidR="006D62C7">
        <w:t>The Company seeks from this court</w:t>
      </w:r>
      <w:r w:rsidR="00893E57">
        <w:t>:</w:t>
      </w:r>
    </w:p>
    <w:p w14:paraId="19B3E38F" w14:textId="6FDE881D" w:rsidR="00A56E92" w:rsidRDefault="006D62C7" w:rsidP="00577427">
      <w:pPr>
        <w:pStyle w:val="MEDIA"/>
        <w:numPr>
          <w:ilvl w:val="1"/>
          <w:numId w:val="7"/>
        </w:numPr>
      </w:pPr>
      <w:r>
        <w:t>‘</w:t>
      </w:r>
      <w:r w:rsidR="00FE3CDD">
        <w:t>C</w:t>
      </w:r>
      <w:r>
        <w:t>larification as to if the full amount of $10,576.21 should have been paid to Ms Zeeb without any tax dedu</w:t>
      </w:r>
      <w:r w:rsidR="00893E57">
        <w:t>ctions’ (the Taxation Question);</w:t>
      </w:r>
    </w:p>
    <w:p w14:paraId="62D86CC6" w14:textId="33F50C2C" w:rsidR="00A56E92" w:rsidRDefault="00823AED" w:rsidP="00577427">
      <w:pPr>
        <w:pStyle w:val="MEDIA"/>
        <w:numPr>
          <w:ilvl w:val="1"/>
          <w:numId w:val="7"/>
        </w:numPr>
      </w:pPr>
      <w:r>
        <w:t>A</w:t>
      </w:r>
      <w:r w:rsidR="00893E57">
        <w:t>n order that the payment of $10,576.21 has satisfied the judgment of 20 April 2017;</w:t>
      </w:r>
    </w:p>
    <w:p w14:paraId="7505DC09" w14:textId="7A062EB2" w:rsidR="00A56E92" w:rsidRDefault="00823AED" w:rsidP="00577427">
      <w:pPr>
        <w:pStyle w:val="MEDIA"/>
        <w:numPr>
          <w:ilvl w:val="1"/>
          <w:numId w:val="7"/>
        </w:numPr>
      </w:pPr>
      <w:r>
        <w:t>A</w:t>
      </w:r>
      <w:r w:rsidR="00893E57">
        <w:t xml:space="preserve">n order that the enforcement proceedings </w:t>
      </w:r>
      <w:r w:rsidR="00956BFA">
        <w:t xml:space="preserve">be set aside and that ‘the matter be removed from the listings of the Bailiff’. </w:t>
      </w:r>
    </w:p>
    <w:p w14:paraId="2EA66519" w14:textId="66DE30E0" w:rsidR="00272F8E" w:rsidRDefault="00272F8E" w:rsidP="00577427">
      <w:pPr>
        <w:pStyle w:val="MEDIA"/>
        <w:tabs>
          <w:tab w:val="clear" w:pos="360"/>
          <w:tab w:val="left" w:pos="340"/>
        </w:tabs>
      </w:pPr>
      <w:r>
        <w:t xml:space="preserve">This Court has no power to make the orders sought by the Company per (b) and (c). On any view, there was a delay between the pronouncement of the orders and the commencement of enforcement proceedings and payments by the Company on 8 June 2017. Any consequential disputes about whether the judgment has been satisfied and about interest upon the judgment and about the costs of enforcement will be resolved by the application of </w:t>
      </w:r>
      <w:r w:rsidRPr="006D62C7">
        <w:rPr>
          <w:i/>
        </w:rPr>
        <w:t>Civil Judgments Enforcement Act 2004</w:t>
      </w:r>
      <w:r>
        <w:t xml:space="preserve"> (WA) in the relevant forum; the </w:t>
      </w:r>
      <w:r w:rsidRPr="00577427">
        <w:t>Industrial Magistrates Court</w:t>
      </w:r>
      <w:r>
        <w:rPr>
          <w:i/>
        </w:rPr>
        <w:t xml:space="preserve"> </w:t>
      </w:r>
      <w:r>
        <w:t>is not the relevant forum.</w:t>
      </w:r>
    </w:p>
    <w:p w14:paraId="3F91BAFE" w14:textId="34FC739A" w:rsidR="006D62C7" w:rsidRDefault="006D62C7" w:rsidP="00272F8E">
      <w:pPr>
        <w:pStyle w:val="MEDIA"/>
      </w:pPr>
      <w:r>
        <w:lastRenderedPageBreak/>
        <w:t xml:space="preserve">The resolution of the Taxation Question requires the identification and the interpretation of the relevant provisions of the </w:t>
      </w:r>
      <w:r w:rsidRPr="006D62C7">
        <w:rPr>
          <w:i/>
        </w:rPr>
        <w:t>Taxation Administration Act 1953</w:t>
      </w:r>
      <w:r>
        <w:t xml:space="preserve"> (Cth): </w:t>
      </w:r>
      <w:r w:rsidRPr="006D62C7">
        <w:rPr>
          <w:b/>
          <w:i/>
        </w:rPr>
        <w:t>Paul Andrew Bennett and Craig Bradley Dix t/a Fitness Painting &amp; Property Maintenance v Higgins</w:t>
      </w:r>
      <w:r>
        <w:t xml:space="preserve"> [2005] WASCA 197. </w:t>
      </w:r>
      <w:r w:rsidR="00844DB1">
        <w:t xml:space="preserve">It is convenient to assume, without deciding, that the matters set out in paragraph 2 are correct. </w:t>
      </w:r>
      <w:r>
        <w:t xml:space="preserve">I note that the rights and obligations of an employer regarding the withholding of an amount payable to an employee are contained in the </w:t>
      </w:r>
      <w:r w:rsidRPr="00272F8E">
        <w:rPr>
          <w:i/>
        </w:rPr>
        <w:t>Taxation Administration Act 1953</w:t>
      </w:r>
      <w:r>
        <w:t xml:space="preserve"> (Cth), Schedule 1, Division 12, 15 and 16.  There is not sufficient material before me to answer the Taxation Question. Finally, (without deciding) I have doubts about whether the </w:t>
      </w:r>
      <w:r w:rsidRPr="00577427">
        <w:t>Industrial Magistrate</w:t>
      </w:r>
      <w:r w:rsidR="00C7425D" w:rsidRPr="00577427">
        <w:t>s</w:t>
      </w:r>
      <w:r w:rsidRPr="00577427">
        <w:t xml:space="preserve"> Court</w:t>
      </w:r>
      <w:r>
        <w:t xml:space="preserve"> has the jurisdiction to answer the Taxation Question.</w:t>
      </w:r>
    </w:p>
    <w:p w14:paraId="54BF8939" w14:textId="1CEEB00E" w:rsidR="006D62C7" w:rsidRDefault="006D62C7" w:rsidP="00543F3E">
      <w:pPr>
        <w:pStyle w:val="MEDIA"/>
      </w:pPr>
      <w:r>
        <w:t xml:space="preserve">Although I am unable, in these reasons, to answer the Taxation Question, the Industrial Magistrates Court has an implied power to rectify an order to avoid unintended consequences: </w:t>
      </w:r>
      <w:r w:rsidRPr="006D62C7">
        <w:rPr>
          <w:b/>
          <w:i/>
        </w:rPr>
        <w:t>Newmont Yandal Operations Pty Ltd v The J Aron Corporation</w:t>
      </w:r>
      <w:r>
        <w:t xml:space="preserve"> (2007) 70 NSWLR 411. What follows in this paragraph is an adaption of relevant statements made by the WA Industrial Appeal Court in </w:t>
      </w:r>
      <w:r w:rsidRPr="006D62C7">
        <w:rPr>
          <w:b/>
          <w:i/>
        </w:rPr>
        <w:t>Paul Andrew Bennett and Craig Bradley Dix t/a Fitness Painting &amp; Property Maintenance v Higgins</w:t>
      </w:r>
      <w:r>
        <w:t xml:space="preserve"> [2005] WASCA 197 [43].  It is to be presumed that it is the intent of the Commonwealth and State Parliaments that jurisdiction conferred respectively on the Industrial Magistrates Court (under the </w:t>
      </w:r>
      <w:r w:rsidR="00E30A60">
        <w:t>FW Act</w:t>
      </w:r>
      <w:r>
        <w:t xml:space="preserve">) and the Bailiff </w:t>
      </w:r>
      <w:r w:rsidR="00543F3E">
        <w:t xml:space="preserve">(under the </w:t>
      </w:r>
      <w:r w:rsidR="00543F3E" w:rsidRPr="002253F8">
        <w:rPr>
          <w:i/>
        </w:rPr>
        <w:t>Civil Judgments Enforcement Act 2004</w:t>
      </w:r>
      <w:r w:rsidR="00543F3E" w:rsidRPr="00543F3E">
        <w:t xml:space="preserve"> (WA)</w:t>
      </w:r>
      <w:r w:rsidR="00543F3E">
        <w:t xml:space="preserve">) </w:t>
      </w:r>
      <w:r>
        <w:t>will be exercised within the context and confines of existing and applicable Commonwealth taxation law. This approach has particular application where s 109 of the Constitution would otherwise render th</w:t>
      </w:r>
      <w:r w:rsidR="00E30A60">
        <w:t>e s</w:t>
      </w:r>
      <w:r>
        <w:t xml:space="preserve">tate law invalid to the extent of any inconsistency. It also has particular application where it is not reasonable or realistic to expect Industrial Magistrates Court to explicitly address all the possible taxation consequences that might flow from an order. Applying this principle, the Orders should be interpreted as operating against the background of compliance with the Commonwealth tax law referred to above. That is, </w:t>
      </w:r>
      <w:r w:rsidRPr="002253F8">
        <w:rPr>
          <w:i/>
        </w:rPr>
        <w:t>if</w:t>
      </w:r>
      <w:r>
        <w:t xml:space="preserve"> any amount was required under Schedule 1 of the </w:t>
      </w:r>
      <w:r w:rsidRPr="00E30A60">
        <w:rPr>
          <w:i/>
        </w:rPr>
        <w:t>Taxation Administration Act 1953</w:t>
      </w:r>
      <w:r>
        <w:t xml:space="preserve"> (Cth) to be withheld by the Company from the Orders and was paid to the Commissioner of Taxation it would be regarded as having been paid to Ms Zeeb for the purposes of compliance with the Orders.</w:t>
      </w:r>
      <w:r w:rsidR="00AD751D">
        <w:t xml:space="preserve"> </w:t>
      </w:r>
      <w:r>
        <w:t xml:space="preserve">Such an approach to the interpretation of the Orders does not render the </w:t>
      </w:r>
      <w:r w:rsidRPr="00E30A60">
        <w:rPr>
          <w:i/>
        </w:rPr>
        <w:t>Civil Judgments Enforcement Act 2004</w:t>
      </w:r>
      <w:r w:rsidR="00E30A60">
        <w:t xml:space="preserve"> (WA) ineffective under s </w:t>
      </w:r>
      <w:r>
        <w:t>109 of the Constitution, but enables the terms and operation of both the State and Commonwealth laws to co-exist.</w:t>
      </w:r>
    </w:p>
    <w:p w14:paraId="53003F93" w14:textId="77777777" w:rsidR="006D62C7" w:rsidRDefault="006D62C7" w:rsidP="006D62C7">
      <w:pPr>
        <w:pStyle w:val="MEDIA"/>
      </w:pPr>
      <w:r>
        <w:t>In order to avoid unintended consequences so far as enforcement proceedings are concerned, but without deciding the Taxation Question, it is appropriate to rectify the Orders as follows:</w:t>
      </w:r>
    </w:p>
    <w:p w14:paraId="4B93CB82" w14:textId="77777777" w:rsidR="006D62C7" w:rsidRDefault="006D62C7" w:rsidP="006D62C7">
      <w:pPr>
        <w:pStyle w:val="MEDIA"/>
        <w:numPr>
          <w:ilvl w:val="0"/>
          <w:numId w:val="0"/>
        </w:numPr>
        <w:ind w:left="709"/>
      </w:pPr>
      <w:r w:rsidRPr="002253F8">
        <w:rPr>
          <w:u w:val="single"/>
        </w:rPr>
        <w:t xml:space="preserve">Subject to the effect of the </w:t>
      </w:r>
      <w:r w:rsidRPr="002253F8">
        <w:rPr>
          <w:i/>
          <w:u w:val="single"/>
        </w:rPr>
        <w:t>Taxation Administration Act 1953</w:t>
      </w:r>
      <w:r w:rsidRPr="002253F8">
        <w:rPr>
          <w:u w:val="single"/>
        </w:rPr>
        <w:t xml:space="preserve"> (Cth) (if any),</w:t>
      </w:r>
      <w:r>
        <w:t xml:space="preserve"> the respondent shall pay to the claimant the sum of $10,361.16, being $9,441.06 plus $840.10 interest, plus $80 disbursement costs.</w:t>
      </w:r>
    </w:p>
    <w:p w14:paraId="7FF323A6" w14:textId="4C05A7A5" w:rsidR="006D62C7" w:rsidRDefault="002253F8" w:rsidP="006D62C7">
      <w:pPr>
        <w:pStyle w:val="MEDIA"/>
      </w:pPr>
      <w:r>
        <w:t>The inclusion of the words ‘</w:t>
      </w:r>
      <w:r w:rsidR="00543F3E">
        <w:t>(if any)</w:t>
      </w:r>
      <w:r>
        <w:t>’</w:t>
      </w:r>
      <w:r w:rsidR="00543F3E">
        <w:t xml:space="preserve"> makes clear that I am not determining the Taxation Question. That said and a</w:t>
      </w:r>
      <w:r w:rsidR="006D62C7">
        <w:t xml:space="preserve">ssuming that Ms Zeeb has no relevant outstanding taxation liability, it would be surprising if she was not entitled, upon application to the Australian Taxation Office, to have that amount remitted to her. In that event, the amount received by her must be applied to discharge the Orders: </w:t>
      </w:r>
      <w:r w:rsidR="006D62C7" w:rsidRPr="00E30A60">
        <w:rPr>
          <w:i/>
        </w:rPr>
        <w:t>Civil Judgments Enforcement Act 2004</w:t>
      </w:r>
      <w:r w:rsidR="006D62C7">
        <w:t xml:space="preserve"> (WA), </w:t>
      </w:r>
      <w:r w:rsidR="00E30A60">
        <w:t>s </w:t>
      </w:r>
      <w:r w:rsidR="006D62C7">
        <w:t>24. She ought consider initiating such an application.</w:t>
      </w:r>
    </w:p>
    <w:p w14:paraId="2DAB86F3" w14:textId="77777777" w:rsidR="006D62C7" w:rsidRPr="006D62C7" w:rsidRDefault="006D62C7" w:rsidP="00C7425D">
      <w:pPr>
        <w:pStyle w:val="MEDIA"/>
        <w:keepNext/>
        <w:numPr>
          <w:ilvl w:val="0"/>
          <w:numId w:val="0"/>
        </w:numPr>
        <w:rPr>
          <w:b/>
          <w:u w:val="single"/>
        </w:rPr>
      </w:pPr>
      <w:r>
        <w:rPr>
          <w:b/>
          <w:u w:val="single"/>
        </w:rPr>
        <w:t>Order</w:t>
      </w:r>
    </w:p>
    <w:p w14:paraId="225F01B1" w14:textId="305D876E" w:rsidR="006D62C7" w:rsidRPr="00C7425D" w:rsidRDefault="006D62C7" w:rsidP="0026045F">
      <w:pPr>
        <w:pStyle w:val="MEDIA"/>
        <w:rPr>
          <w:szCs w:val="24"/>
        </w:rPr>
      </w:pPr>
      <w:r>
        <w:t>The order of the 20 April 2017 is rectified by the addition of t</w:t>
      </w:r>
      <w:r w:rsidR="00E30A60">
        <w:t xml:space="preserve">he underlined text as follows: </w:t>
      </w:r>
      <w:r w:rsidR="00E30A60" w:rsidRPr="00C7425D">
        <w:rPr>
          <w:u w:val="single"/>
        </w:rPr>
        <w:t>‘</w:t>
      </w:r>
      <w:r w:rsidRPr="00C7425D">
        <w:rPr>
          <w:u w:val="single"/>
        </w:rPr>
        <w:t xml:space="preserve">Subject to the effect of the </w:t>
      </w:r>
      <w:r w:rsidRPr="00C7425D">
        <w:rPr>
          <w:i/>
          <w:u w:val="single"/>
        </w:rPr>
        <w:t>Taxation Administration Act 1953</w:t>
      </w:r>
      <w:r w:rsidRPr="00C7425D">
        <w:rPr>
          <w:u w:val="single"/>
        </w:rPr>
        <w:t xml:space="preserve"> (Cth) (if any),</w:t>
      </w:r>
      <w:r>
        <w:t xml:space="preserve"> the respondent </w:t>
      </w:r>
      <w:r>
        <w:lastRenderedPageBreak/>
        <w:t>shall pay to the claimant the sum of $10,361.16, being $9,441.06 plus $840.10 interes</w:t>
      </w:r>
      <w:r w:rsidR="00E30A60">
        <w:t>t, plus $80 disbursement costs.’</w:t>
      </w:r>
    </w:p>
    <w:p w14:paraId="0F2163A7" w14:textId="79E2CCF9" w:rsidR="00C7425D" w:rsidRDefault="00C7425D" w:rsidP="00C7425D">
      <w:pPr>
        <w:pStyle w:val="MEDIA"/>
        <w:numPr>
          <w:ilvl w:val="0"/>
          <w:numId w:val="0"/>
        </w:numPr>
        <w:ind w:left="340" w:hanging="340"/>
      </w:pPr>
    </w:p>
    <w:p w14:paraId="0CDE65EB" w14:textId="77777777" w:rsidR="00C7425D" w:rsidRDefault="00C7425D" w:rsidP="00C7425D">
      <w:pPr>
        <w:pStyle w:val="MEDIA"/>
        <w:numPr>
          <w:ilvl w:val="0"/>
          <w:numId w:val="0"/>
        </w:numPr>
        <w:ind w:left="340" w:hanging="340"/>
      </w:pPr>
    </w:p>
    <w:p w14:paraId="73E79EAC" w14:textId="17BF2F50" w:rsidR="00C7425D" w:rsidRDefault="00C7425D" w:rsidP="00C7425D">
      <w:pPr>
        <w:pStyle w:val="MEDIA"/>
        <w:numPr>
          <w:ilvl w:val="0"/>
          <w:numId w:val="0"/>
        </w:numPr>
        <w:ind w:left="340" w:hanging="340"/>
      </w:pPr>
    </w:p>
    <w:p w14:paraId="1C86C93C" w14:textId="77777777" w:rsidR="00C7425D" w:rsidRPr="00C7425D" w:rsidRDefault="00C7425D" w:rsidP="00C7425D">
      <w:pPr>
        <w:pStyle w:val="MEDIA"/>
        <w:numPr>
          <w:ilvl w:val="0"/>
          <w:numId w:val="0"/>
        </w:numPr>
        <w:ind w:left="340" w:hanging="340"/>
        <w:rPr>
          <w:szCs w:val="24"/>
        </w:rPr>
      </w:pPr>
    </w:p>
    <w:p w14:paraId="31D09CC6" w14:textId="77777777" w:rsidR="006D62C7" w:rsidRDefault="006D62C7" w:rsidP="005A6102">
      <w:pPr>
        <w:rPr>
          <w:b/>
          <w:sz w:val="24"/>
          <w:szCs w:val="24"/>
        </w:rPr>
      </w:pPr>
      <w:r>
        <w:rPr>
          <w:b/>
          <w:sz w:val="24"/>
          <w:szCs w:val="24"/>
        </w:rPr>
        <w:t>M. FLYNN</w:t>
      </w:r>
    </w:p>
    <w:p w14:paraId="2B1B179F" w14:textId="77777777" w:rsidR="006D62C7" w:rsidRPr="006D62C7" w:rsidRDefault="006D62C7" w:rsidP="005A6102">
      <w:pPr>
        <w:rPr>
          <w:b/>
          <w:sz w:val="24"/>
          <w:szCs w:val="24"/>
        </w:rPr>
      </w:pPr>
      <w:r>
        <w:rPr>
          <w:b/>
          <w:sz w:val="24"/>
          <w:szCs w:val="24"/>
        </w:rPr>
        <w:t>INDUSTRIAL MAGISTRATE</w:t>
      </w:r>
    </w:p>
    <w:sectPr w:rsidR="006D62C7" w:rsidRPr="006D62C7" w:rsidSect="00FB3DF7">
      <w:type w:val="continuous"/>
      <w:pgSz w:w="11907" w:h="16840" w:code="9"/>
      <w:pgMar w:top="1701" w:right="1191" w:bottom="1701" w:left="1191" w:header="709" w:footer="851" w:gutter="0"/>
      <w:paperSrc w:first="14" w:other="14"/>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44EAFD" w14:textId="77777777" w:rsidR="007144BE" w:rsidRDefault="007144BE">
      <w:r>
        <w:separator/>
      </w:r>
    </w:p>
  </w:endnote>
  <w:endnote w:type="continuationSeparator" w:id="0">
    <w:p w14:paraId="3C168C28" w14:textId="77777777" w:rsidR="007144BE" w:rsidRDefault="007144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E2E503" w14:textId="77777777" w:rsidR="00F832AE" w:rsidRDefault="00F832A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4A6DA6" w14:textId="77777777" w:rsidR="001842B0" w:rsidRDefault="001842B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8532E3" w14:textId="77777777" w:rsidR="00F832AE" w:rsidRDefault="00F832A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5087E20" w14:textId="77777777" w:rsidR="007144BE" w:rsidRDefault="007144BE">
      <w:r>
        <w:separator/>
      </w:r>
    </w:p>
  </w:footnote>
  <w:footnote w:type="continuationSeparator" w:id="0">
    <w:p w14:paraId="3E09341D" w14:textId="77777777" w:rsidR="007144BE" w:rsidRDefault="007144B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C5E46D" w14:textId="77777777" w:rsidR="00F832AE" w:rsidRDefault="00F832A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6C1F25" w14:textId="26FDF4AD" w:rsidR="00F832AE" w:rsidRDefault="00F832AE" w:rsidP="00F832AE">
    <w:pPr>
      <w:pStyle w:val="Header"/>
      <w:jc w:val="right"/>
    </w:pPr>
    <w:r>
      <w:t>2018 WAIRC 00046</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3B1B00" w14:textId="77777777" w:rsidR="00F832AE" w:rsidRDefault="00F832A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760C5D"/>
    <w:multiLevelType w:val="hybridMultilevel"/>
    <w:tmpl w:val="D828021C"/>
    <w:lvl w:ilvl="0" w:tplc="C11A86BC">
      <w:start w:val="1"/>
      <w:numFmt w:val="decimal"/>
      <w:pStyle w:val="MEDIA"/>
      <w:lvlText w:val="%1"/>
      <w:lvlJc w:val="left"/>
      <w:pPr>
        <w:tabs>
          <w:tab w:val="num" w:pos="360"/>
        </w:tabs>
        <w:ind w:left="340" w:hanging="340"/>
      </w:pPr>
      <w:rPr>
        <w:rFonts w:hint="default"/>
        <w:sz w:val="16"/>
      </w:rPr>
    </w:lvl>
    <w:lvl w:ilvl="1" w:tplc="E4761DDC">
      <w:start w:val="1"/>
      <w:numFmt w:val="lowerLetter"/>
      <w:lvlText w:val="(%2)"/>
      <w:lvlJc w:val="left"/>
      <w:pPr>
        <w:tabs>
          <w:tab w:val="num" w:pos="1440"/>
        </w:tabs>
        <w:ind w:left="1440" w:hanging="360"/>
      </w:pPr>
      <w:rPr>
        <w:rFonts w:hint="default"/>
      </w:rPr>
    </w:lvl>
    <w:lvl w:ilvl="2" w:tplc="293EB4E2">
      <w:start w:val="1"/>
      <w:numFmt w:val="lowerRoman"/>
      <w:lvlText w:val="(%3)"/>
      <w:lvlJc w:val="right"/>
      <w:pPr>
        <w:tabs>
          <w:tab w:val="num" w:pos="2160"/>
        </w:tabs>
        <w:ind w:left="2160" w:hanging="18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34D7537E"/>
    <w:multiLevelType w:val="hybridMultilevel"/>
    <w:tmpl w:val="C3B0B61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5BE05CEC"/>
    <w:multiLevelType w:val="hybridMultilevel"/>
    <w:tmpl w:val="191A59E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5F156FC7"/>
    <w:multiLevelType w:val="hybridMultilevel"/>
    <w:tmpl w:val="D30E72C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667D0AE7"/>
    <w:multiLevelType w:val="hybridMultilevel"/>
    <w:tmpl w:val="C50E49E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68554D9A"/>
    <w:multiLevelType w:val="hybridMultilevel"/>
    <w:tmpl w:val="7FF0AC1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7A0677CE"/>
    <w:multiLevelType w:val="hybridMultilevel"/>
    <w:tmpl w:val="E408AF9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2"/>
  </w:num>
  <w:num w:numId="2">
    <w:abstractNumId w:val="4"/>
  </w:num>
  <w:num w:numId="3">
    <w:abstractNumId w:val="6"/>
  </w:num>
  <w:num w:numId="4">
    <w:abstractNumId w:val="3"/>
  </w:num>
  <w:num w:numId="5">
    <w:abstractNumId w:val="5"/>
  </w:num>
  <w:num w:numId="6">
    <w:abstractNumId w:val="1"/>
  </w:num>
  <w:num w:numId="7">
    <w:abstractNumId w:val="0"/>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dit="forms" w:enforcement="1"/>
  <w:defaultTabStop w:val="709"/>
  <w:displayHorizontalDrawingGridEvery w:val="0"/>
  <w:displayVerticalDrawingGridEvery w:val="0"/>
  <w:doNotUseMarginsForDrawingGridOrigin/>
  <w:doNotShadeFormData/>
  <w:noPunctuationKerning/>
  <w:characterSpacingControl w:val="doNotCompress"/>
  <w:hdrShapeDefaults>
    <o:shapedefaults v:ext="edit" spidmax="12289"/>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D62C7"/>
    <w:rsid w:val="000153AE"/>
    <w:rsid w:val="00085A40"/>
    <w:rsid w:val="000B0395"/>
    <w:rsid w:val="00103A5B"/>
    <w:rsid w:val="0011426E"/>
    <w:rsid w:val="0012036D"/>
    <w:rsid w:val="001468CE"/>
    <w:rsid w:val="001842B0"/>
    <w:rsid w:val="001868A9"/>
    <w:rsid w:val="001A14B7"/>
    <w:rsid w:val="001C085D"/>
    <w:rsid w:val="001C388C"/>
    <w:rsid w:val="001C4675"/>
    <w:rsid w:val="001D2C9F"/>
    <w:rsid w:val="002253F8"/>
    <w:rsid w:val="00255540"/>
    <w:rsid w:val="00272F8E"/>
    <w:rsid w:val="00275AB2"/>
    <w:rsid w:val="00275D84"/>
    <w:rsid w:val="002843E9"/>
    <w:rsid w:val="002B11AA"/>
    <w:rsid w:val="002B4B18"/>
    <w:rsid w:val="002C510C"/>
    <w:rsid w:val="002E2184"/>
    <w:rsid w:val="002E7878"/>
    <w:rsid w:val="002F5CFC"/>
    <w:rsid w:val="00345E37"/>
    <w:rsid w:val="003619A5"/>
    <w:rsid w:val="0036345F"/>
    <w:rsid w:val="00371602"/>
    <w:rsid w:val="003A7A01"/>
    <w:rsid w:val="003E2D70"/>
    <w:rsid w:val="00416756"/>
    <w:rsid w:val="00464CA7"/>
    <w:rsid w:val="00486E5D"/>
    <w:rsid w:val="004A4FB3"/>
    <w:rsid w:val="004B7444"/>
    <w:rsid w:val="004F3C20"/>
    <w:rsid w:val="004F4554"/>
    <w:rsid w:val="005204F8"/>
    <w:rsid w:val="0053372C"/>
    <w:rsid w:val="00540C1B"/>
    <w:rsid w:val="00543F3E"/>
    <w:rsid w:val="00563162"/>
    <w:rsid w:val="00577427"/>
    <w:rsid w:val="005A6102"/>
    <w:rsid w:val="006154B7"/>
    <w:rsid w:val="00615617"/>
    <w:rsid w:val="00650CE3"/>
    <w:rsid w:val="006A65B4"/>
    <w:rsid w:val="006C74DE"/>
    <w:rsid w:val="006C7A68"/>
    <w:rsid w:val="006D62C7"/>
    <w:rsid w:val="006E1E19"/>
    <w:rsid w:val="007144BE"/>
    <w:rsid w:val="00727EEA"/>
    <w:rsid w:val="00774DB1"/>
    <w:rsid w:val="007E4D6B"/>
    <w:rsid w:val="007E7007"/>
    <w:rsid w:val="00823AED"/>
    <w:rsid w:val="00844DB1"/>
    <w:rsid w:val="0086327D"/>
    <w:rsid w:val="00893E57"/>
    <w:rsid w:val="009339AF"/>
    <w:rsid w:val="00944494"/>
    <w:rsid w:val="00956BFA"/>
    <w:rsid w:val="00987D1D"/>
    <w:rsid w:val="00A16258"/>
    <w:rsid w:val="00A32628"/>
    <w:rsid w:val="00A56E92"/>
    <w:rsid w:val="00A667D3"/>
    <w:rsid w:val="00AA1E3B"/>
    <w:rsid w:val="00AC1D7F"/>
    <w:rsid w:val="00AD751D"/>
    <w:rsid w:val="00B028AB"/>
    <w:rsid w:val="00B45AAB"/>
    <w:rsid w:val="00B56191"/>
    <w:rsid w:val="00B669BD"/>
    <w:rsid w:val="00BB5089"/>
    <w:rsid w:val="00BB7976"/>
    <w:rsid w:val="00BD28A6"/>
    <w:rsid w:val="00BD5427"/>
    <w:rsid w:val="00BF132A"/>
    <w:rsid w:val="00BF7317"/>
    <w:rsid w:val="00C13C45"/>
    <w:rsid w:val="00C13E0D"/>
    <w:rsid w:val="00C312DB"/>
    <w:rsid w:val="00C55828"/>
    <w:rsid w:val="00C64E90"/>
    <w:rsid w:val="00C7425D"/>
    <w:rsid w:val="00CA4AD2"/>
    <w:rsid w:val="00CC77FC"/>
    <w:rsid w:val="00CC7C5F"/>
    <w:rsid w:val="00CD0256"/>
    <w:rsid w:val="00CE1889"/>
    <w:rsid w:val="00CE4084"/>
    <w:rsid w:val="00D07FBC"/>
    <w:rsid w:val="00D21141"/>
    <w:rsid w:val="00D7352A"/>
    <w:rsid w:val="00D844D0"/>
    <w:rsid w:val="00D87A2D"/>
    <w:rsid w:val="00D9367E"/>
    <w:rsid w:val="00DA47D6"/>
    <w:rsid w:val="00DC3C34"/>
    <w:rsid w:val="00E13FDE"/>
    <w:rsid w:val="00E30A60"/>
    <w:rsid w:val="00E6286A"/>
    <w:rsid w:val="00E731FE"/>
    <w:rsid w:val="00ED76AD"/>
    <w:rsid w:val="00F4402A"/>
    <w:rsid w:val="00F537CC"/>
    <w:rsid w:val="00F60763"/>
    <w:rsid w:val="00F832AE"/>
    <w:rsid w:val="00F96363"/>
    <w:rsid w:val="00FB18B8"/>
    <w:rsid w:val="00FB3DF7"/>
    <w:rsid w:val="00FE3CDD"/>
    <w:rsid w:val="00FE4F72"/>
    <w:rsid w:val="00FF3C3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42EBB15E"/>
  <w15:docId w15:val="{22577B50-34EA-4988-94D2-07271A130F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lang w:eastAsia="en-US"/>
    </w:rPr>
  </w:style>
  <w:style w:type="paragraph" w:styleId="Heading1">
    <w:name w:val="heading 1"/>
    <w:basedOn w:val="Normal"/>
    <w:next w:val="Normal"/>
    <w:qFormat/>
    <w:pPr>
      <w:keepNext/>
      <w:outlineLvl w:val="0"/>
    </w:pPr>
    <w:rPr>
      <w:b/>
      <w:bCs/>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
    <w:name w:val="C"/>
    <w:basedOn w:val="Normal"/>
    <w:next w:val="Normal"/>
    <w:pPr>
      <w:ind w:left="2835" w:hanging="2835"/>
      <w:jc w:val="both"/>
    </w:pPr>
    <w:rPr>
      <w:bCs/>
      <w:caps/>
      <w:sz w:val="22"/>
      <w:lang w:val="en-GB"/>
    </w:rPr>
  </w:style>
  <w:style w:type="paragraph" w:customStyle="1" w:styleId="Lit">
    <w:name w:val="Lit"/>
    <w:basedOn w:val="Normal"/>
    <w:pPr>
      <w:keepNext/>
      <w:keepLines/>
      <w:spacing w:before="240" w:after="180"/>
      <w:jc w:val="both"/>
    </w:pPr>
    <w:rPr>
      <w:i/>
      <w:sz w:val="28"/>
      <w:lang w:val="en-GB"/>
    </w:rPr>
  </w:style>
  <w:style w:type="paragraph" w:customStyle="1" w:styleId="HeadingPage">
    <w:name w:val="Heading Page"/>
    <w:basedOn w:val="C"/>
  </w:style>
  <w:style w:type="paragraph" w:customStyle="1" w:styleId="Heard">
    <w:name w:val="Heard"/>
    <w:basedOn w:val="C"/>
    <w:pPr>
      <w:tabs>
        <w:tab w:val="left" w:pos="2835"/>
      </w:tabs>
      <w:ind w:left="4536"/>
      <w:jc w:val="left"/>
    </w:pPr>
  </w:style>
  <w:style w:type="paragraph" w:styleId="Header">
    <w:name w:val="header"/>
    <w:basedOn w:val="Normal"/>
    <w:pPr>
      <w:tabs>
        <w:tab w:val="left" w:pos="2835"/>
        <w:tab w:val="center" w:pos="4819"/>
        <w:tab w:val="right" w:pos="9071"/>
      </w:tabs>
      <w:ind w:left="1701" w:hanging="1701"/>
    </w:pPr>
    <w:rPr>
      <w:b/>
      <w:sz w:val="22"/>
      <w:lang w:val="en-GB"/>
    </w:rPr>
  </w:style>
  <w:style w:type="paragraph" w:styleId="Index1">
    <w:name w:val="index 1"/>
    <w:basedOn w:val="Normal"/>
    <w:autoRedefine/>
    <w:semiHidden/>
    <w:pPr>
      <w:tabs>
        <w:tab w:val="left" w:pos="2835"/>
      </w:tabs>
      <w:ind w:left="851" w:right="-360" w:hanging="851"/>
      <w:jc w:val="both"/>
    </w:pPr>
    <w:rPr>
      <w:sz w:val="28"/>
      <w:lang w:val="en-GB"/>
    </w:rPr>
  </w:style>
  <w:style w:type="paragraph" w:customStyle="1" w:styleId="MEDIA">
    <w:name w:val="MEDIA"/>
    <w:basedOn w:val="Normal"/>
    <w:rsid w:val="006C7A68"/>
    <w:pPr>
      <w:numPr>
        <w:numId w:val="7"/>
      </w:numPr>
      <w:spacing w:after="120"/>
      <w:jc w:val="both"/>
    </w:pPr>
    <w:rPr>
      <w:snapToGrid w:val="0"/>
      <w:sz w:val="24"/>
    </w:rPr>
  </w:style>
  <w:style w:type="paragraph" w:styleId="Footer">
    <w:name w:val="footer"/>
    <w:basedOn w:val="Normal"/>
    <w:pPr>
      <w:tabs>
        <w:tab w:val="center" w:pos="4320"/>
        <w:tab w:val="right" w:pos="8640"/>
      </w:tabs>
    </w:pPr>
  </w:style>
  <w:style w:type="paragraph" w:styleId="EnvelopeAddress">
    <w:name w:val="envelope address"/>
    <w:basedOn w:val="Normal"/>
    <w:pPr>
      <w:framePr w:w="7920" w:h="1980" w:hRule="exact" w:hSpace="180" w:wrap="auto" w:hAnchor="page" w:xAlign="center" w:yAlign="bottom"/>
      <w:ind w:left="2880"/>
    </w:pPr>
    <w:rPr>
      <w:rFonts w:ascii="Palatino Linotype" w:hAnsi="Palatino Linotype" w:cs="Arial"/>
      <w:b/>
      <w:i/>
      <w:sz w:val="28"/>
      <w:szCs w:val="28"/>
    </w:rPr>
  </w:style>
  <w:style w:type="paragraph" w:customStyle="1" w:styleId="mborder">
    <w:name w:val="mborder"/>
    <w:basedOn w:val="Heard"/>
    <w:autoRedefine/>
    <w:rsid w:val="00275AB2"/>
    <w:pPr>
      <w:tabs>
        <w:tab w:val="clear" w:pos="2835"/>
        <w:tab w:val="left" w:pos="2155"/>
      </w:tabs>
      <w:spacing w:before="40" w:after="80" w:line="180" w:lineRule="exact"/>
      <w:ind w:left="0" w:firstLine="0"/>
      <w:jc w:val="right"/>
    </w:pPr>
    <w:rPr>
      <w:b/>
      <w:caps w:val="0"/>
      <w:sz w:val="18"/>
      <w:szCs w:val="18"/>
      <w:lang w:val="en-AU"/>
    </w:rPr>
  </w:style>
  <w:style w:type="paragraph" w:styleId="DocumentMap">
    <w:name w:val="Document Map"/>
    <w:basedOn w:val="Normal"/>
    <w:semiHidden/>
    <w:rsid w:val="00FE4F72"/>
    <w:pPr>
      <w:shd w:val="clear" w:color="auto" w:fill="000080"/>
    </w:pPr>
    <w:rPr>
      <w:rFonts w:ascii="Tahoma" w:hAnsi="Tahoma" w:cs="Tahoma"/>
    </w:rPr>
  </w:style>
  <w:style w:type="paragraph" w:customStyle="1" w:styleId="StyleLit12ptBoldNotItalic1">
    <w:name w:val="Style Lit + 12 pt Bold Not Italic1"/>
    <w:basedOn w:val="Lit"/>
    <w:link w:val="StyleLit12ptBoldNotItalic1Char"/>
    <w:rsid w:val="003619A5"/>
    <w:pPr>
      <w:tabs>
        <w:tab w:val="left" w:pos="2155"/>
        <w:tab w:val="left" w:pos="2835"/>
      </w:tabs>
      <w:ind w:left="2835" w:hanging="2835"/>
    </w:pPr>
    <w:rPr>
      <w:bCs/>
      <w:i w:val="0"/>
      <w:sz w:val="24"/>
    </w:rPr>
  </w:style>
  <w:style w:type="character" w:customStyle="1" w:styleId="StyleLit12ptBoldNotItalic1Char">
    <w:name w:val="Style Lit + 12 pt Bold Not Italic1 Char"/>
    <w:link w:val="StyleLit12ptBoldNotItalic1"/>
    <w:rsid w:val="003619A5"/>
    <w:rPr>
      <w:bCs/>
      <w:sz w:val="24"/>
      <w:lang w:val="en-GB" w:eastAsia="en-US" w:bidi="ar-SA"/>
    </w:rPr>
  </w:style>
  <w:style w:type="table" w:styleId="TableGrid">
    <w:name w:val="Table Grid"/>
    <w:basedOn w:val="TableNormal"/>
    <w:rsid w:val="003619A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semiHidden/>
    <w:unhideWhenUsed/>
    <w:rsid w:val="006D62C7"/>
    <w:rPr>
      <w:rFonts w:ascii="Calibri" w:eastAsia="Calibri" w:hAnsi="Calibri" w:cs="Calibri"/>
      <w:sz w:val="22"/>
      <w:szCs w:val="22"/>
    </w:rPr>
  </w:style>
  <w:style w:type="character" w:customStyle="1" w:styleId="PlainTextChar">
    <w:name w:val="Plain Text Char"/>
    <w:link w:val="PlainText"/>
    <w:uiPriority w:val="99"/>
    <w:semiHidden/>
    <w:rsid w:val="006D62C7"/>
    <w:rPr>
      <w:rFonts w:ascii="Calibri" w:eastAsia="Calibri" w:hAnsi="Calibri" w:cs="Calibri"/>
      <w:sz w:val="22"/>
      <w:szCs w:val="22"/>
      <w:lang w:eastAsia="en-US"/>
    </w:rPr>
  </w:style>
  <w:style w:type="character" w:styleId="CommentReference">
    <w:name w:val="annotation reference"/>
    <w:semiHidden/>
    <w:unhideWhenUsed/>
    <w:rsid w:val="0036345F"/>
    <w:rPr>
      <w:sz w:val="16"/>
      <w:szCs w:val="16"/>
    </w:rPr>
  </w:style>
  <w:style w:type="paragraph" w:styleId="CommentText">
    <w:name w:val="annotation text"/>
    <w:basedOn w:val="Normal"/>
    <w:link w:val="CommentTextChar"/>
    <w:semiHidden/>
    <w:unhideWhenUsed/>
    <w:rsid w:val="0036345F"/>
  </w:style>
  <w:style w:type="character" w:customStyle="1" w:styleId="CommentTextChar">
    <w:name w:val="Comment Text Char"/>
    <w:link w:val="CommentText"/>
    <w:semiHidden/>
    <w:rsid w:val="0036345F"/>
    <w:rPr>
      <w:lang w:eastAsia="en-US"/>
    </w:rPr>
  </w:style>
  <w:style w:type="paragraph" w:styleId="CommentSubject">
    <w:name w:val="annotation subject"/>
    <w:basedOn w:val="CommentText"/>
    <w:next w:val="CommentText"/>
    <w:link w:val="CommentSubjectChar"/>
    <w:semiHidden/>
    <w:unhideWhenUsed/>
    <w:rsid w:val="0036345F"/>
    <w:rPr>
      <w:b/>
      <w:bCs/>
    </w:rPr>
  </w:style>
  <w:style w:type="character" w:customStyle="1" w:styleId="CommentSubjectChar">
    <w:name w:val="Comment Subject Char"/>
    <w:link w:val="CommentSubject"/>
    <w:semiHidden/>
    <w:rsid w:val="0036345F"/>
    <w:rPr>
      <w:b/>
      <w:bCs/>
      <w:lang w:eastAsia="en-US"/>
    </w:rPr>
  </w:style>
  <w:style w:type="paragraph" w:styleId="BalloonText">
    <w:name w:val="Balloon Text"/>
    <w:basedOn w:val="Normal"/>
    <w:link w:val="BalloonTextChar"/>
    <w:rsid w:val="0036345F"/>
    <w:rPr>
      <w:rFonts w:ascii="Segoe UI" w:hAnsi="Segoe UI" w:cs="Segoe UI"/>
      <w:sz w:val="18"/>
      <w:szCs w:val="18"/>
    </w:rPr>
  </w:style>
  <w:style w:type="character" w:customStyle="1" w:styleId="BalloonTextChar">
    <w:name w:val="Balloon Text Char"/>
    <w:link w:val="BalloonText"/>
    <w:rsid w:val="0036345F"/>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8565706">
      <w:bodyDiv w:val="1"/>
      <w:marLeft w:val="0"/>
      <w:marRight w:val="0"/>
      <w:marTop w:val="0"/>
      <w:marBottom w:val="0"/>
      <w:divBdr>
        <w:top w:val="none" w:sz="0" w:space="0" w:color="auto"/>
        <w:left w:val="none" w:sz="0" w:space="0" w:color="auto"/>
        <w:bottom w:val="none" w:sz="0" w:space="0" w:color="auto"/>
        <w:right w:val="none" w:sz="0" w:space="0" w:color="auto"/>
      </w:divBdr>
    </w:div>
    <w:div w:id="18741537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7C713A93</Template>
  <TotalTime>2</TotalTime>
  <Pages>4</Pages>
  <Words>1336</Words>
  <Characters>6682</Characters>
  <Application>Microsoft Office Word</Application>
  <DocSecurity>0</DocSecurity>
  <Lines>142</Lines>
  <Paragraphs>56</Paragraphs>
  <ScaleCrop>false</ScaleCrop>
  <HeadingPairs>
    <vt:vector size="2" baseType="variant">
      <vt:variant>
        <vt:lpstr>Title</vt:lpstr>
      </vt:variant>
      <vt:variant>
        <vt:i4>1</vt:i4>
      </vt:variant>
    </vt:vector>
  </HeadingPairs>
  <TitlesOfParts>
    <vt:vector size="1" baseType="lpstr">
      <vt:lpstr>Christine Dorothy Zeeb -v- Kalhaven Holdings Propriety Limited</vt:lpstr>
    </vt:vector>
  </TitlesOfParts>
  <Company>Department of the Attorney General</Company>
  <LinksUpToDate>false</LinksUpToDate>
  <CharactersWithSpaces>7962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Christine Dorothy Zeeb -v- Kalhaven Holdings Propriety Limited</dc:title>
  <dc:creator>INDUSTRIAL MAGISTRATE M. FLYNN</dc:creator>
  <cp:keywords>Slip Rule - Effect of taxation upon order - Whether employer obliged to withhold and remit to Commissioner of Taxation any part of an amount that the employer was ordered to pay for contravention of a modern award</cp:keywords>
  <cp:lastModifiedBy>Zalina Bell</cp:lastModifiedBy>
  <cp:revision>5</cp:revision>
  <cp:lastPrinted>2000-08-10T01:36:00Z</cp:lastPrinted>
  <dcterms:created xsi:type="dcterms:W3CDTF">2018-01-18T07:10:00Z</dcterms:created>
  <dcterms:modified xsi:type="dcterms:W3CDTF">2018-01-18T08:06:00Z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arties">
    <vt:lpwstr>0</vt:lpwstr>
  </property>
  <property fmtid="{D5CDD505-2E9C-101B-9397-08002B2CF9AE}" pid="3" name="decision_date">
    <vt:lpwstr>0</vt:lpwstr>
  </property>
  <property fmtid="{D5CDD505-2E9C-101B-9397-08002B2CF9AE}" pid="4" name="file_number">
    <vt:lpwstr>M 23/2016</vt:lpwstr>
  </property>
  <property fmtid="{D5CDD505-2E9C-101B-9397-08002B2CF9AE}" pid="5" name="temp_medium_neutral_number">
    <vt:i4>0</vt:i4>
  </property>
  <property fmtid="{D5CDD505-2E9C-101B-9397-08002B2CF9AE}" pid="6" name="medium_neutral">
    <vt:i4>0</vt:i4>
  </property>
  <property fmtid="{D5CDD505-2E9C-101B-9397-08002B2CF9AE}" pid="7" name="doc_type">
    <vt:lpwstr>0</vt:lpwstr>
  </property>
  <property fmtid="{D5CDD505-2E9C-101B-9397-08002B2CF9AE}" pid="8" name="coram">
    <vt:lpwstr>INDUSTRIAL MAGISTRATE M. FLYNN</vt:lpwstr>
  </property>
  <property fmtid="{D5CDD505-2E9C-101B-9397-08002B2CF9AE}" pid="9" name="AgAwTitle">
    <vt:lpwstr>Fair Work Act 2009 - Small Claim</vt:lpwstr>
  </property>
  <property fmtid="{D5CDD505-2E9C-101B-9397-08002B2CF9AE}" pid="10" name="CoramSignature">
    <vt:lpwstr>INDUSTRIAL MAGISTRATE M. FLYNN</vt:lpwstr>
  </property>
  <property fmtid="{D5CDD505-2E9C-101B-9397-08002B2CF9AE}" pid="11" name="HeardDates">
    <vt:lpwstr>On the papers</vt:lpwstr>
  </property>
  <property fmtid="{D5CDD505-2E9C-101B-9397-08002B2CF9AE}" pid="12" name="Applicant">
    <vt:lpwstr>Christine Dorothy Zeeb</vt:lpwstr>
  </property>
  <property fmtid="{D5CDD505-2E9C-101B-9397-08002B2CF9AE}" pid="13" name="Respondent">
    <vt:lpwstr>Kalhaven Holdings Propriety Limited</vt:lpwstr>
  </property>
  <property fmtid="{D5CDD505-2E9C-101B-9397-08002B2CF9AE}" pid="14" name="DeliveryDate">
    <vt:lpwstr>18/01/2018</vt:lpwstr>
  </property>
  <property fmtid="{D5CDD505-2E9C-101B-9397-08002B2CF9AE}" pid="15" name="Result">
    <vt:lpwstr>Rectification of Order</vt:lpwstr>
  </property>
  <property fmtid="{D5CDD505-2E9C-101B-9397-08002B2CF9AE}" pid="16" name="CatchWords">
    <vt:lpwstr>Slip Rule - Effect of taxation upon order - Whether employer obliged to withhold and remit to Commissioner of Taxation any part of an amount that the employer was ordered to pay for contravention of a modern award</vt:lpwstr>
  </property>
  <property fmtid="{D5CDD505-2E9C-101B-9397-08002B2CF9AE}" pid="17" name="Description">
    <vt:lpwstr>Decision</vt:lpwstr>
  </property>
  <property fmtid="{D5CDD505-2E9C-101B-9397-08002B2CF9AE}" pid="18" name="MNDocumentUID">
    <vt:lpwstr>53</vt:lpwstr>
  </property>
  <property fmtid="{D5CDD505-2E9C-101B-9397-08002B2CF9AE}" pid="19" name="PublicationType">
    <vt:lpwstr>PreGazette</vt:lpwstr>
  </property>
  <property fmtid="{D5CDD505-2E9C-101B-9397-08002B2CF9AE}" pid="20" name="DepositDate">
    <vt:lpwstr>18/01/2018</vt:lpwstr>
  </property>
  <property fmtid="{D5CDD505-2E9C-101B-9397-08002B2CF9AE}" pid="21" name="MNNumber">
    <vt:lpwstr>201800046</vt:lpwstr>
  </property>
</Properties>
</file>